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+</w:t>
      </w:r>
      <w:r w:rsidDel="00000000" w:rsidR="00000000" w:rsidRPr="00000000">
        <w:rPr>
          <w:rtl w:val="0"/>
        </w:rPr>
      </w:r>
    </w:p>
    <w:tbl>
      <w:tblPr>
        <w:tblStyle w:val="Table1"/>
        <w:tblW w:w="9070.0" w:type="dxa"/>
        <w:jc w:val="center"/>
        <w:tblLayout w:type="fixed"/>
        <w:tblLook w:val="0400"/>
      </w:tblPr>
      <w:tblGrid>
        <w:gridCol w:w="9070"/>
        <w:tblGridChange w:id="0">
          <w:tblGrid>
            <w:gridCol w:w="9070"/>
          </w:tblGrid>
        </w:tblGridChange>
      </w:tblGrid>
      <w:tr>
        <w:trPr>
          <w:cantSplit w:val="0"/>
          <w:trHeight w:val="2880" w:hRule="atLeast"/>
          <w:tblHeader w:val="0"/>
        </w:trPr>
        <w:tc>
          <w:tcPr/>
          <w:p w:rsidR="00000000" w:rsidDel="00000000" w:rsidP="00000000" w:rsidRDefault="00000000" w:rsidRPr="00000000" w14:paraId="0000000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ambria" w:cs="Cambria" w:eastAsia="Cambria" w:hAnsi="Cambria"/>
                <w:smallCap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mbria" w:cs="Cambria" w:eastAsia="Cambria" w:hAnsi="Cambria"/>
                <w:smallCaps w:val="1"/>
                <w:color w:val="000000"/>
                <w:sz w:val="22"/>
                <w:szCs w:val="22"/>
                <w:rtl w:val="0"/>
              </w:rPr>
              <w:t xml:space="preserve">LYCÉE ROBERT SCHUMAN METZ</w:t>
            </w:r>
          </w:p>
        </w:tc>
      </w:tr>
      <w:tr>
        <w:trPr>
          <w:cantSplit w:val="0"/>
          <w:trHeight w:val="1440" w:hRule="atLeast"/>
          <w:tblHeader w:val="0"/>
        </w:trPr>
        <w:tc>
          <w:tcPr>
            <w:tcBorders>
              <w:bottom w:color="4f81bd" w:space="0" w:sz="4" w:val="single"/>
            </w:tcBorders>
            <w:vAlign w:val="center"/>
          </w:tcPr>
          <w:p w:rsidR="00000000" w:rsidDel="00000000" w:rsidP="00000000" w:rsidRDefault="00000000" w:rsidRPr="00000000" w14:paraId="000000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ambria" w:cs="Cambria" w:eastAsia="Cambria" w:hAnsi="Cambria"/>
                <w:color w:val="000000"/>
                <w:sz w:val="80"/>
                <w:szCs w:val="80"/>
              </w:rPr>
            </w:pPr>
            <w:r w:rsidDel="00000000" w:rsidR="00000000" w:rsidRPr="00000000">
              <w:rPr>
                <w:rFonts w:ascii="Cambria" w:cs="Cambria" w:eastAsia="Cambria" w:hAnsi="Cambria"/>
                <w:color w:val="000000"/>
                <w:sz w:val="80"/>
                <w:szCs w:val="80"/>
                <w:rtl w:val="0"/>
              </w:rPr>
              <w:t xml:space="preserve"> 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4f81bd" w:space="0" w:sz="4" w:val="single"/>
            </w:tcBorders>
            <w:vAlign w:val="center"/>
          </w:tcPr>
          <w:p w:rsidR="00000000" w:rsidDel="00000000" w:rsidP="00000000" w:rsidRDefault="00000000" w:rsidRPr="00000000" w14:paraId="000000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ambria" w:cs="Cambria" w:eastAsia="Cambria" w:hAnsi="Cambria"/>
                <w:color w:val="000000"/>
                <w:sz w:val="40"/>
                <w:szCs w:val="4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40"/>
                <w:szCs w:val="40"/>
                <w:rtl w:val="0"/>
              </w:rPr>
              <w:t xml:space="preserve">Projet 3: Initialisation, configuration, documentation et sécurisation d'un commutateur.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CHYLAK Kilyan / Hazem Mehdi 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22/11/2023</w:t>
            </w:r>
          </w:p>
        </w:tc>
      </w:tr>
    </w:tbl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pPr w:leftFromText="187" w:rightFromText="187" w:topFromText="0" w:bottomFromText="0" w:vertAnchor="page" w:horzAnchor="margin" w:tblpXSpec="center" w:tblpYSpec="bottom"/>
        <w:tblW w:w="9070.0" w:type="dxa"/>
        <w:jc w:val="left"/>
        <w:tblLayout w:type="fixed"/>
        <w:tblLook w:val="0400"/>
      </w:tblPr>
      <w:tblGrid>
        <w:gridCol w:w="9070"/>
        <w:tblGridChange w:id="0">
          <w:tblGrid>
            <w:gridCol w:w="907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280" w:before="280" w:lineRule="auto"/>
        <w:rPr>
          <w:color w:val="00000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1"/>
        <w:keepLines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480" w:line="276" w:lineRule="auto"/>
        <w:ind w:left="432" w:hanging="432"/>
        <w:rPr>
          <w:rFonts w:ascii="Cambria" w:cs="Cambria" w:eastAsia="Cambria" w:hAnsi="Cambria"/>
          <w:b w:val="1"/>
          <w:color w:val="365f91"/>
          <w:sz w:val="28"/>
          <w:szCs w:val="28"/>
        </w:rPr>
      </w:pPr>
      <w:r w:rsidDel="00000000" w:rsidR="00000000" w:rsidRPr="00000000">
        <w:rPr>
          <w:rFonts w:ascii="Cambria" w:cs="Cambria" w:eastAsia="Cambria" w:hAnsi="Cambria"/>
          <w:b w:val="1"/>
          <w:color w:val="365f91"/>
          <w:sz w:val="28"/>
          <w:szCs w:val="28"/>
          <w:rtl w:val="0"/>
        </w:rPr>
        <w:t xml:space="preserve">Table des matières</w:t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0F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left" w:leader="none" w:pos="400"/>
              <w:tab w:val="right" w:leader="none" w:pos="9060"/>
            </w:tabs>
            <w:rPr>
              <w:rFonts w:ascii="Calibri" w:cs="Calibri" w:eastAsia="Calibri" w:hAnsi="Calibri"/>
              <w:color w:val="000000"/>
              <w:sz w:val="22"/>
              <w:szCs w:val="22"/>
            </w:rPr>
          </w:pPr>
          <w:r w:rsidDel="00000000" w:rsidR="00000000" w:rsidRPr="00000000">
            <w:fldChar w:fldCharType="begin"/>
            <w:instrText xml:space="preserve"> TOC \h \u \z \t "Heading 1,1,Heading 2,2,Heading 3,3,"</w:instrText>
            <w:fldChar w:fldCharType="separate"/>
          </w:r>
          <w:hyperlink w:anchor="_heading=h.gjdgxs">
            <w:r w:rsidDel="00000000" w:rsidR="00000000" w:rsidRPr="00000000">
              <w:rPr>
                <w:rtl w:val="0"/>
              </w:rPr>
              <w:t xml:space="preserve">1</w:t>
            </w:r>
          </w:hyperlink>
          <w:hyperlink w:anchor="_heading=h.gjdgxs"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_heading=h.gjdgxs \h </w:instrText>
            <w:fldChar w:fldCharType="separate"/>
          </w:r>
          <w:r w:rsidDel="00000000" w:rsidR="00000000" w:rsidRPr="00000000">
            <w:rPr>
              <w:rtl w:val="0"/>
            </w:rPr>
            <w:t xml:space="preserve">La problématique du projet</w:t>
            <w:tab/>
            <w:t xml:space="preserve">2</w:t>
          </w:r>
          <w:r w:rsidDel="00000000" w:rsidR="00000000" w:rsidRPr="00000000">
            <w:fldChar w:fldCharType="begin"/>
            <w:instrText xml:space="preserve"> HYPERLINK \l "_heading=h.gjdgxs" </w:instrText>
            <w:fldChar w:fldCharType="separate"/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0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left" w:leader="none" w:pos="400"/>
              <w:tab w:val="right" w:leader="none" w:pos="9060"/>
            </w:tabs>
            <w:rPr>
              <w:rFonts w:ascii="Calibri" w:cs="Calibri" w:eastAsia="Calibri" w:hAnsi="Calibri"/>
              <w:color w:val="000000"/>
              <w:sz w:val="22"/>
              <w:szCs w:val="22"/>
            </w:rPr>
          </w:pPr>
          <w:r w:rsidDel="00000000" w:rsidR="00000000" w:rsidRPr="00000000">
            <w:fldChar w:fldCharType="end"/>
          </w:r>
          <w:hyperlink w:anchor="_heading=h.30j0zll">
            <w:r w:rsidDel="00000000" w:rsidR="00000000" w:rsidRPr="00000000">
              <w:rPr>
                <w:rtl w:val="0"/>
              </w:rPr>
              <w:t xml:space="preserve">2</w:t>
            </w:r>
          </w:hyperlink>
          <w:hyperlink w:anchor="_heading=h.30j0zll"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_heading=h.30j0zll \h </w:instrText>
            <w:fldChar w:fldCharType="separate"/>
          </w:r>
          <w:r w:rsidDel="00000000" w:rsidR="00000000" w:rsidRPr="00000000">
            <w:rPr>
              <w:rtl w:val="0"/>
            </w:rPr>
            <w:t xml:space="preserve">Le contexte de travail et gestion des configurations</w:t>
            <w:tab/>
            <w:t xml:space="preserve">2</w:t>
          </w:r>
          <w:r w:rsidDel="00000000" w:rsidR="00000000" w:rsidRPr="00000000">
            <w:fldChar w:fldCharType="begin"/>
            <w:instrText xml:space="preserve"> HYPERLINK \l "_heading=h.30j0zll" </w:instrText>
            <w:fldChar w:fldCharType="separate"/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1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left" w:leader="none" w:pos="400"/>
              <w:tab w:val="right" w:leader="none" w:pos="9060"/>
            </w:tabs>
            <w:rPr>
              <w:rFonts w:ascii="Calibri" w:cs="Calibri" w:eastAsia="Calibri" w:hAnsi="Calibri"/>
              <w:color w:val="000000"/>
              <w:sz w:val="22"/>
              <w:szCs w:val="22"/>
            </w:rPr>
          </w:pPr>
          <w:r w:rsidDel="00000000" w:rsidR="00000000" w:rsidRPr="00000000">
            <w:fldChar w:fldCharType="end"/>
          </w:r>
          <w:hyperlink w:anchor="_heading=h.1fob9te">
            <w:r w:rsidDel="00000000" w:rsidR="00000000" w:rsidRPr="00000000">
              <w:rPr>
                <w:rtl w:val="0"/>
              </w:rPr>
              <w:t xml:space="preserve">3</w:t>
            </w:r>
          </w:hyperlink>
          <w:hyperlink w:anchor="_heading=h.1fob9te"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_heading=h.1fob9te \h </w:instrText>
            <w:fldChar w:fldCharType="separate"/>
          </w:r>
          <w:r w:rsidDel="00000000" w:rsidR="00000000" w:rsidRPr="00000000">
            <w:rPr>
              <w:rtl w:val="0"/>
            </w:rPr>
            <w:t xml:space="preserve">La gestion du travail en équipe et gestion du projet</w:t>
            <w:tab/>
            <w:t xml:space="preserve">2</w:t>
          </w:r>
          <w:r w:rsidDel="00000000" w:rsidR="00000000" w:rsidRPr="00000000">
            <w:fldChar w:fldCharType="begin"/>
            <w:instrText xml:space="preserve"> HYPERLINK \l "_heading=h.1fob9te" </w:instrText>
            <w:fldChar w:fldCharType="separate"/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2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left" w:leader="none" w:pos="400"/>
              <w:tab w:val="right" w:leader="none" w:pos="9060"/>
            </w:tabs>
            <w:rPr>
              <w:rFonts w:ascii="Calibri" w:cs="Calibri" w:eastAsia="Calibri" w:hAnsi="Calibri"/>
              <w:color w:val="000000"/>
              <w:sz w:val="22"/>
              <w:szCs w:val="22"/>
            </w:rPr>
          </w:pPr>
          <w:r w:rsidDel="00000000" w:rsidR="00000000" w:rsidRPr="00000000">
            <w:fldChar w:fldCharType="end"/>
          </w:r>
          <w:hyperlink w:anchor="_heading=h.3znysh7">
            <w:r w:rsidDel="00000000" w:rsidR="00000000" w:rsidRPr="00000000">
              <w:rPr>
                <w:rtl w:val="0"/>
              </w:rPr>
              <w:t xml:space="preserve">4</w:t>
            </w:r>
          </w:hyperlink>
          <w:hyperlink w:anchor="_heading=h.3znysh7"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_heading=h.3znysh7 \h </w:instrText>
            <w:fldChar w:fldCharType="separate"/>
          </w:r>
          <w:r w:rsidDel="00000000" w:rsidR="00000000" w:rsidRPr="00000000">
            <w:rPr>
              <w:rtl w:val="0"/>
            </w:rPr>
            <w:t xml:space="preserve">La documentation, l’autoformation et la veille technologique.</w:t>
            <w:tab/>
            <w:t xml:space="preserve">2</w:t>
          </w:r>
          <w:r w:rsidDel="00000000" w:rsidR="00000000" w:rsidRPr="00000000">
            <w:fldChar w:fldCharType="begin"/>
            <w:instrText xml:space="preserve"> HYPERLINK \l "_heading=h.3znysh7" </w:instrText>
            <w:fldChar w:fldCharType="separate"/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3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left" w:leader="none" w:pos="400"/>
              <w:tab w:val="right" w:leader="none" w:pos="9060"/>
            </w:tabs>
            <w:rPr>
              <w:rFonts w:ascii="Calibri" w:cs="Calibri" w:eastAsia="Calibri" w:hAnsi="Calibri"/>
              <w:color w:val="000000"/>
              <w:sz w:val="22"/>
              <w:szCs w:val="22"/>
            </w:rPr>
          </w:pPr>
          <w:r w:rsidDel="00000000" w:rsidR="00000000" w:rsidRPr="00000000">
            <w:fldChar w:fldCharType="end"/>
          </w:r>
          <w:hyperlink w:anchor="_heading=h.2et92p0">
            <w:r w:rsidDel="00000000" w:rsidR="00000000" w:rsidRPr="00000000">
              <w:rPr>
                <w:rtl w:val="0"/>
              </w:rPr>
              <w:t xml:space="preserve">5</w:t>
            </w:r>
          </w:hyperlink>
          <w:hyperlink w:anchor="_heading=h.2et92p0"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_heading=h.2et92p0 \h </w:instrText>
            <w:fldChar w:fldCharType="separate"/>
          </w:r>
          <w:r w:rsidDel="00000000" w:rsidR="00000000" w:rsidRPr="00000000">
            <w:rPr>
              <w:rtl w:val="0"/>
            </w:rPr>
            <w:t xml:space="preserve">Les étapes du projet.</w:t>
            <w:tab/>
            <w:t xml:space="preserve">2</w:t>
          </w:r>
          <w:r w:rsidDel="00000000" w:rsidR="00000000" w:rsidRPr="00000000">
            <w:fldChar w:fldCharType="begin"/>
            <w:instrText xml:space="preserve"> HYPERLINK \l "_heading=h.2et92p0" </w:instrText>
            <w:fldChar w:fldCharType="separate"/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4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right" w:leader="none" w:pos="9060"/>
            </w:tabs>
            <w:ind w:left="200" w:firstLine="0"/>
            <w:rPr>
              <w:rFonts w:ascii="Calibri" w:cs="Calibri" w:eastAsia="Calibri" w:hAnsi="Calibri"/>
              <w:color w:val="000000"/>
              <w:sz w:val="22"/>
              <w:szCs w:val="22"/>
            </w:rPr>
          </w:pPr>
          <w:r w:rsidDel="00000000" w:rsidR="00000000" w:rsidRPr="00000000">
            <w:fldChar w:fldCharType="end"/>
          </w:r>
          <w:hyperlink w:anchor="_heading=h.1t3h5sf">
            <w:r w:rsidDel="00000000" w:rsidR="00000000" w:rsidRPr="00000000">
              <w:rPr>
                <w:rtl w:val="0"/>
              </w:rPr>
              <w:t xml:space="preserve">Câblage du réseau et vérification de la configuration par défaut du commutateur</w:t>
              <w:tab/>
              <w:t xml:space="preserve">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5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right" w:leader="none" w:pos="9060"/>
            </w:tabs>
            <w:ind w:left="200" w:firstLine="0"/>
            <w:rPr>
              <w:rFonts w:ascii="Calibri" w:cs="Calibri" w:eastAsia="Calibri" w:hAnsi="Calibri"/>
              <w:color w:val="000000"/>
              <w:sz w:val="22"/>
              <w:szCs w:val="22"/>
            </w:rPr>
          </w:pPr>
          <w:hyperlink w:anchor="_heading=h.17dp8vu">
            <w:r w:rsidDel="00000000" w:rsidR="00000000" w:rsidRPr="00000000">
              <w:rPr>
                <w:rtl w:val="0"/>
              </w:rPr>
              <w:t xml:space="preserve">Configuration des paramètres de base des périphériques réseau</w:t>
              <w:tab/>
              <w:t xml:space="preserve">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6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right" w:leader="none" w:pos="9060"/>
            </w:tabs>
            <w:ind w:left="200" w:firstLine="0"/>
            <w:rPr>
              <w:rFonts w:ascii="Calibri" w:cs="Calibri" w:eastAsia="Calibri" w:hAnsi="Calibri"/>
              <w:color w:val="000000"/>
              <w:sz w:val="22"/>
              <w:szCs w:val="22"/>
            </w:rPr>
          </w:pPr>
          <w:hyperlink w:anchor="_heading=h.26in1rg">
            <w:r w:rsidDel="00000000" w:rsidR="00000000" w:rsidRPr="00000000">
              <w:rPr>
                <w:rtl w:val="0"/>
              </w:rPr>
              <w:t xml:space="preserve">Vérification et test de la connectivité réseau</w:t>
              <w:tab/>
              <w:t xml:space="preserve">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7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right" w:leader="none" w:pos="9060"/>
            </w:tabs>
            <w:ind w:left="200" w:firstLine="0"/>
            <w:rPr>
              <w:rFonts w:ascii="Calibri" w:cs="Calibri" w:eastAsia="Calibri" w:hAnsi="Calibri"/>
              <w:color w:val="000000"/>
              <w:sz w:val="22"/>
              <w:szCs w:val="22"/>
            </w:rPr>
          </w:pPr>
          <w:hyperlink w:anchor="_heading=h.35nkun2">
            <w:r w:rsidDel="00000000" w:rsidR="00000000" w:rsidRPr="00000000">
              <w:rPr>
                <w:rtl w:val="0"/>
              </w:rPr>
              <w:t xml:space="preserve">Gestion de la table des adresses MAC</w:t>
              <w:tab/>
              <w:t xml:space="preserve">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8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right" w:leader="none" w:pos="9060"/>
            </w:tabs>
            <w:ind w:left="200" w:firstLine="0"/>
            <w:rPr>
              <w:rFonts w:ascii="Calibri" w:cs="Calibri" w:eastAsia="Calibri" w:hAnsi="Calibri"/>
              <w:color w:val="000000"/>
              <w:sz w:val="22"/>
              <w:szCs w:val="22"/>
            </w:rPr>
          </w:pPr>
          <w:hyperlink w:anchor="_heading=h.1ksv4uv">
            <w:r w:rsidDel="00000000" w:rsidR="00000000" w:rsidRPr="00000000">
              <w:rPr>
                <w:rtl w:val="0"/>
              </w:rPr>
              <w:t xml:space="preserve">Configuration et vérification de l'accès SSH sur vos commutateurs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9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right" w:leader="none" w:pos="9060"/>
            </w:tabs>
            <w:ind w:left="200" w:firstLine="0"/>
            <w:rPr>
              <w:rFonts w:ascii="Calibri" w:cs="Calibri" w:eastAsia="Calibri" w:hAnsi="Calibri"/>
              <w:color w:val="000000"/>
              <w:sz w:val="22"/>
              <w:szCs w:val="22"/>
            </w:rPr>
          </w:pPr>
          <w:hyperlink w:anchor="_heading=h.44sinio">
            <w:r w:rsidDel="00000000" w:rsidR="00000000" w:rsidRPr="00000000">
              <w:rPr>
                <w:rtl w:val="0"/>
              </w:rPr>
              <w:t xml:space="preserve">Configuration et vérification des fonctions de sécurité sur vos commutateurs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A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right" w:leader="none" w:pos="9060"/>
            </w:tabs>
            <w:ind w:left="200" w:firstLine="0"/>
            <w:rPr>
              <w:rFonts w:ascii="Calibri" w:cs="Calibri" w:eastAsia="Calibri" w:hAnsi="Calibri"/>
              <w:color w:val="000000"/>
              <w:sz w:val="22"/>
              <w:szCs w:val="22"/>
            </w:rPr>
          </w:pPr>
          <w:hyperlink w:anchor="_heading=h.2jxsxqh">
            <w:r w:rsidDel="00000000" w:rsidR="00000000" w:rsidRPr="00000000">
              <w:rPr>
                <w:rtl w:val="0"/>
              </w:rPr>
              <w:t xml:space="preserve">Sauvegarder la configuration des commutateurs sur un serveur TFTP</w:t>
              <w:tab/>
              <w:t xml:space="preserve">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B">
          <w:pPr>
            <w:rPr/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color w:val="00000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Style w:val="Heading1"/>
        <w:numPr>
          <w:ilvl w:val="0"/>
          <w:numId w:val="8"/>
        </w:numPr>
        <w:ind w:left="432" w:hanging="432"/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  <w:t xml:space="preserve">La problématique du projet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  <w:t xml:space="preserve">But de ce projet est d’installer et de configurer des commutateurs (Switch), pour cela nous avons utilisé la configuration en ligne de commande (CLI), puis par interface graphique dans une 2</w:t>
      </w:r>
      <w:r w:rsidDel="00000000" w:rsidR="00000000" w:rsidRPr="00000000">
        <w:rPr>
          <w:vertAlign w:val="superscript"/>
          <w:rtl w:val="0"/>
        </w:rPr>
        <w:t xml:space="preserve">ème</w:t>
      </w:r>
      <w:r w:rsidDel="00000000" w:rsidR="00000000" w:rsidRPr="00000000">
        <w:rPr>
          <w:rtl w:val="0"/>
        </w:rPr>
        <w:t xml:space="preserve"> temps </w: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left="567" w:firstLine="0"/>
        <w:rPr/>
      </w:pPr>
      <w:r w:rsidDel="00000000" w:rsidR="00000000" w:rsidRPr="00000000">
        <w:rPr>
          <w:rtl w:val="0"/>
        </w:rPr>
        <w:t xml:space="preserve">CHYLAK Kilyan / HAZEM Medhi </w:t>
      </w:r>
    </w:p>
    <w:p w:rsidR="00000000" w:rsidDel="00000000" w:rsidP="00000000" w:rsidRDefault="00000000" w:rsidRPr="00000000" w14:paraId="00000022">
      <w:pPr>
        <w:ind w:left="567" w:firstLine="0"/>
        <w:rPr/>
      </w:pPr>
      <w:r w:rsidDel="00000000" w:rsidR="00000000" w:rsidRPr="00000000">
        <w:rPr>
          <w:rtl w:val="0"/>
        </w:rPr>
        <w:t xml:space="preserve">Le switch 23</w:t>
      </w:r>
    </w:p>
    <w:p w:rsidR="00000000" w:rsidDel="00000000" w:rsidP="00000000" w:rsidRDefault="00000000" w:rsidRPr="00000000" w14:paraId="00000023">
      <w:pPr>
        <w:ind w:left="567" w:firstLine="0"/>
        <w:rPr/>
      </w:pPr>
      <w:r w:rsidDel="00000000" w:rsidR="00000000" w:rsidRPr="00000000">
        <w:rPr>
          <w:rtl w:val="0"/>
        </w:rPr>
        <w:t xml:space="preserve">Nom du commutateur : CISCO SF300-08 : </w:t>
      </w:r>
      <w:hyperlink r:id="rId8">
        <w:r w:rsidDel="00000000" w:rsidR="00000000" w:rsidRPr="00000000">
          <w:rPr>
            <w:rFonts w:ascii="Arial" w:cs="Arial" w:eastAsia="Arial" w:hAnsi="Arial"/>
            <w:color w:val="0000ff"/>
            <w:sz w:val="20"/>
            <w:szCs w:val="20"/>
            <w:u w:val="single"/>
            <w:rtl w:val="0"/>
          </w:rPr>
          <w:t xml:space="preserve">https://www.cisco.com/c/dam/en/us/td/docs/switches/lan/csbms/sf30x_sg30x/quick_start/fr/300SeriesQSG_FR.pdf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left="567" w:firstLine="0"/>
        <w:rPr/>
      </w:pPr>
      <w:r w:rsidDel="00000000" w:rsidR="00000000" w:rsidRPr="00000000">
        <w:rPr>
          <w:rtl w:val="0"/>
        </w:rPr>
        <w:t xml:space="preserve">Initialisation des commutateurs. </w:t>
      </w:r>
    </w:p>
    <w:p w:rsidR="00000000" w:rsidDel="00000000" w:rsidP="00000000" w:rsidRDefault="00000000" w:rsidRPr="00000000" w14:paraId="00000025">
      <w:pPr>
        <w:ind w:left="567" w:firstLine="0"/>
        <w:rPr/>
      </w:pPr>
      <w:r w:rsidDel="00000000" w:rsidR="00000000" w:rsidRPr="00000000">
        <w:rPr>
          <w:rtl w:val="0"/>
        </w:rPr>
        <w:t xml:space="preserve">Sécurisation des commutateurs</w:t>
      </w:r>
    </w:p>
    <w:p w:rsidR="00000000" w:rsidDel="00000000" w:rsidP="00000000" w:rsidRDefault="00000000" w:rsidRPr="00000000" w14:paraId="00000026">
      <w:pPr>
        <w:pStyle w:val="Heading1"/>
        <w:numPr>
          <w:ilvl w:val="0"/>
          <w:numId w:val="8"/>
        </w:numPr>
        <w:ind w:left="432" w:hanging="432"/>
        <w:rPr/>
      </w:pPr>
      <w:bookmarkStart w:colFirst="0" w:colLast="0" w:name="_heading=h.30j0zll" w:id="1"/>
      <w:bookmarkEnd w:id="1"/>
      <w:r w:rsidDel="00000000" w:rsidR="00000000" w:rsidRPr="00000000">
        <w:rPr>
          <w:rtl w:val="0"/>
        </w:rPr>
        <w:t xml:space="preserve">Le contexte de travail et gestion des configurations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84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8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80"/>
          <w:sz w:val="20"/>
          <w:szCs w:val="20"/>
          <w:u w:val="none"/>
          <w:shd w:fill="auto" w:val="clear"/>
          <w:vertAlign w:val="baseline"/>
          <w:rtl w:val="0"/>
        </w:rPr>
        <w:t xml:space="preserve">22 Novembre 2023 / POST 21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84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8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inherit" w:cs="inherit" w:eastAsia="inherit" w:hAnsi="inherit"/>
          <w:b w:val="1"/>
          <w:i w:val="0"/>
          <w:smallCaps w:val="0"/>
          <w:strike w:val="0"/>
          <w:color w:val="434748"/>
          <w:sz w:val="27"/>
          <w:szCs w:val="27"/>
          <w:u w:val="none"/>
          <w:shd w:fill="auto" w:val="clear"/>
          <w:vertAlign w:val="baseline"/>
          <w:rtl w:val="0"/>
        </w:rPr>
        <w:t xml:space="preserve">Ecran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left="840" w:firstLine="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inherit" w:cs="inherit" w:eastAsia="inherit" w:hAnsi="inherit"/>
          <w:color w:val="434748"/>
          <w:sz w:val="24"/>
          <w:szCs w:val="24"/>
          <w:rtl w:val="0"/>
        </w:rPr>
        <w:t xml:space="preserve">Type d'écran : Generic PNP (Plug and play) monitor </w:t>
        <w:tab/>
        <w:t xml:space="preserve"> 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left="840" w:firstLine="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inherit" w:cs="inherit" w:eastAsia="inherit" w:hAnsi="inherit"/>
          <w:color w:val="434748"/>
          <w:sz w:val="24"/>
          <w:szCs w:val="24"/>
          <w:rtl w:val="0"/>
        </w:rPr>
        <w:t xml:space="preserve">Résolution : 1920 x 1080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840" w:firstLine="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inherit" w:cs="inherit" w:eastAsia="inherit" w:hAnsi="inherit"/>
          <w:color w:val="434748"/>
          <w:sz w:val="24"/>
          <w:szCs w:val="24"/>
          <w:rtl w:val="0"/>
        </w:rPr>
        <w:t xml:space="preserve">Effet mat/brillant : Mat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ind w:left="840" w:firstLine="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inherit" w:cs="inherit" w:eastAsia="inherit" w:hAnsi="inherit"/>
          <w:color w:val="434748"/>
          <w:sz w:val="24"/>
          <w:szCs w:val="24"/>
          <w:rtl w:val="0"/>
        </w:rPr>
        <w:t xml:space="preserve">Antireflet : Oui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ind w:left="840" w:firstLine="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inherit" w:cs="inherit" w:eastAsia="inherit" w:hAnsi="inherit"/>
          <w:color w:val="434748"/>
          <w:sz w:val="24"/>
          <w:szCs w:val="24"/>
          <w:rtl w:val="0"/>
        </w:rPr>
        <w:t xml:space="preserve">Webcam intégrée : Non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ind w:left="840" w:firstLine="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inherit" w:cs="inherit" w:eastAsia="inherit" w:hAnsi="inherit"/>
          <w:color w:val="434748"/>
          <w:sz w:val="24"/>
          <w:szCs w:val="24"/>
          <w:rtl w:val="0"/>
        </w:rPr>
        <w:t xml:space="preserve">Microphone intégré : Non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ind w:left="840" w:firstLine="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inherit" w:cs="inherit" w:eastAsia="inherit" w:hAnsi="inherit"/>
          <w:b w:val="1"/>
          <w:color w:val="434748"/>
          <w:sz w:val="27"/>
          <w:szCs w:val="27"/>
          <w:rtl w:val="0"/>
        </w:rPr>
        <w:t xml:space="preserve">Performance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ind w:left="840" w:firstLine="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inherit" w:cs="inherit" w:eastAsia="inherit" w:hAnsi="inherit"/>
          <w:color w:val="434748"/>
          <w:sz w:val="24"/>
          <w:szCs w:val="24"/>
          <w:rtl w:val="0"/>
        </w:rPr>
        <w:t xml:space="preserve">Référence du processeur : Processeur Intel(R) Core(TM) i5-9500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ind w:left="840" w:firstLine="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inherit" w:cs="inherit" w:eastAsia="inherit" w:hAnsi="inherit"/>
          <w:color w:val="434748"/>
          <w:sz w:val="24"/>
          <w:szCs w:val="24"/>
          <w:rtl w:val="0"/>
        </w:rPr>
        <w:t xml:space="preserve">Fréquence (en GHz) : 3.00GHz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ind w:left="840" w:firstLine="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inherit" w:cs="inherit" w:eastAsia="inherit" w:hAnsi="inherit"/>
          <w:color w:val="434748"/>
          <w:sz w:val="24"/>
          <w:szCs w:val="24"/>
          <w:rtl w:val="0"/>
        </w:rPr>
        <w:t xml:space="preserve">Nombre de cœurs : 6 Cœurs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ind w:left="840" w:firstLine="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inherit" w:cs="inherit" w:eastAsia="inherit" w:hAnsi="inherit"/>
          <w:color w:val="434748"/>
          <w:sz w:val="24"/>
          <w:szCs w:val="24"/>
          <w:rtl w:val="0"/>
        </w:rPr>
        <w:t xml:space="preserve">Mémoire vive (RAM) - : 16 Go de RAM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ind w:left="840" w:firstLine="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inherit" w:cs="inherit" w:eastAsia="inherit" w:hAnsi="inherit"/>
          <w:color w:val="434748"/>
          <w:sz w:val="24"/>
          <w:szCs w:val="24"/>
          <w:rtl w:val="0"/>
        </w:rPr>
        <w:t xml:space="preserve">Format de la mémoire vive : DIMM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ind w:left="840" w:firstLine="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inherit" w:cs="inherit" w:eastAsia="inherit" w:hAnsi="inherit"/>
          <w:color w:val="434748"/>
          <w:sz w:val="24"/>
          <w:szCs w:val="24"/>
          <w:rtl w:val="0"/>
        </w:rPr>
        <w:t xml:space="preserve">Fréquence de la mémoire vive (en MHz) : 2666 Mhz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ind w:left="840" w:firstLine="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inherit" w:cs="inherit" w:eastAsia="inherit" w:hAnsi="inherit"/>
          <w:b w:val="1"/>
          <w:color w:val="434748"/>
          <w:sz w:val="27"/>
          <w:szCs w:val="27"/>
          <w:rtl w:val="0"/>
        </w:rPr>
        <w:t xml:space="preserve">Performance graphique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ind w:left="840" w:firstLine="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inherit" w:cs="inherit" w:eastAsia="inherit" w:hAnsi="inherit"/>
          <w:color w:val="434748"/>
          <w:sz w:val="24"/>
          <w:szCs w:val="24"/>
          <w:rtl w:val="0"/>
        </w:rPr>
        <w:t xml:space="preserve">Type de carte graphique : NVIDIA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ind w:left="840" w:firstLine="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inherit" w:cs="inherit" w:eastAsia="inherit" w:hAnsi="inherit"/>
          <w:color w:val="434748"/>
          <w:sz w:val="24"/>
          <w:szCs w:val="24"/>
          <w:rtl w:val="0"/>
        </w:rPr>
        <w:t xml:space="preserve">Carte graphique : NVIDIA Quatro P620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ind w:left="840" w:firstLine="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inherit" w:cs="inherit" w:eastAsia="inherit" w:hAnsi="inherit"/>
          <w:color w:val="434748"/>
          <w:sz w:val="24"/>
          <w:szCs w:val="24"/>
          <w:rtl w:val="0"/>
        </w:rPr>
        <w:t xml:space="preserve">Contrôleur graphique : Intel® UHD Graphics 630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ind w:left="840" w:firstLine="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inherit" w:cs="inherit" w:eastAsia="inherit" w:hAnsi="inherit"/>
          <w:b w:val="1"/>
          <w:color w:val="434748"/>
          <w:sz w:val="27"/>
          <w:szCs w:val="27"/>
          <w:rtl w:val="0"/>
        </w:rPr>
        <w:t xml:space="preserve">Stocker vos données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ind w:left="840" w:firstLine="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inherit" w:cs="inherit" w:eastAsia="inherit" w:hAnsi="inherit"/>
          <w:color w:val="434748"/>
          <w:sz w:val="24"/>
          <w:szCs w:val="24"/>
          <w:rtl w:val="0"/>
        </w:rPr>
        <w:t xml:space="preserve">Type et capacité totale de stockage : 1T48Go de stockage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ind w:left="840" w:firstLine="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inherit" w:cs="inherit" w:eastAsia="inherit" w:hAnsi="inherit"/>
          <w:color w:val="434748"/>
          <w:sz w:val="24"/>
          <w:szCs w:val="24"/>
          <w:rtl w:val="0"/>
        </w:rPr>
        <w:t xml:space="preserve">Type de stockage : SSD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ind w:left="840" w:firstLine="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inherit" w:cs="inherit" w:eastAsia="inherit" w:hAnsi="inherit"/>
          <w:color w:val="434748"/>
          <w:sz w:val="24"/>
          <w:szCs w:val="24"/>
          <w:rtl w:val="0"/>
        </w:rPr>
        <w:t xml:space="preserve">Lecteur de carte mémoire :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ind w:left="840" w:firstLine="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inherit" w:cs="inherit" w:eastAsia="inherit" w:hAnsi="inherit"/>
          <w:color w:val="434748"/>
          <w:sz w:val="24"/>
          <w:szCs w:val="24"/>
          <w:rtl w:val="0"/>
        </w:rPr>
        <w:t xml:space="preserve">Lecteur / Graveur : Oui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ind w:left="840" w:firstLine="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inherit" w:cs="inherit" w:eastAsia="inherit" w:hAnsi="inherit"/>
          <w:b w:val="1"/>
          <w:color w:val="434748"/>
          <w:sz w:val="27"/>
          <w:szCs w:val="27"/>
          <w:rtl w:val="0"/>
        </w:rPr>
        <w:t xml:space="preserve">Connectivité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ind w:left="840" w:firstLine="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inherit" w:cs="inherit" w:eastAsia="inherit" w:hAnsi="inherit"/>
          <w:color w:val="434748"/>
          <w:sz w:val="24"/>
          <w:szCs w:val="24"/>
          <w:rtl w:val="0"/>
        </w:rPr>
        <w:t xml:space="preserve">Norme Wifi : 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ind w:left="840" w:firstLine="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inherit" w:cs="inherit" w:eastAsia="inherit" w:hAnsi="inherit"/>
          <w:color w:val="434748"/>
          <w:sz w:val="24"/>
          <w:szCs w:val="24"/>
          <w:rtl w:val="0"/>
        </w:rPr>
        <w:t xml:space="preserve">Bluetooth : Non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ind w:left="840" w:firstLine="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inherit" w:cs="inherit" w:eastAsia="inherit" w:hAnsi="inherit"/>
          <w:b w:val="1"/>
          <w:color w:val="434748"/>
          <w:sz w:val="27"/>
          <w:szCs w:val="27"/>
          <w:rtl w:val="0"/>
        </w:rPr>
        <w:t xml:space="preserve">Connectique(s)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ind w:left="840" w:firstLine="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inherit" w:cs="inherit" w:eastAsia="inherit" w:hAnsi="inherit"/>
          <w:color w:val="434748"/>
          <w:sz w:val="24"/>
          <w:szCs w:val="24"/>
          <w:rtl w:val="0"/>
        </w:rPr>
        <w:t xml:space="preserve">USB : USB 2.0 x4 / Gen 2 x2 / USB 3.1 gen 1 x2 / USB 3.1 Gen 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ind w:left="840" w:firstLine="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inherit" w:cs="inherit" w:eastAsia="inherit" w:hAnsi="inherit"/>
          <w:color w:val="434748"/>
          <w:sz w:val="24"/>
          <w:szCs w:val="24"/>
          <w:rtl w:val="0"/>
        </w:rPr>
        <w:t xml:space="preserve">HDMI : 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ind w:left="840" w:firstLine="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inherit" w:cs="inherit" w:eastAsia="inherit" w:hAnsi="inherit"/>
          <w:color w:val="434748"/>
          <w:sz w:val="24"/>
          <w:szCs w:val="24"/>
          <w:rtl w:val="0"/>
        </w:rPr>
        <w:t xml:space="preserve">Ethernet : 1 Port Ethernet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ind w:left="840" w:firstLine="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inherit" w:cs="inherit" w:eastAsia="inherit" w:hAnsi="inherit"/>
          <w:color w:val="434748"/>
          <w:sz w:val="24"/>
          <w:szCs w:val="24"/>
          <w:rtl w:val="0"/>
        </w:rPr>
        <w:t xml:space="preserve">Autres : Connecteur micro x1 / Connecteur mixte x1 / Haut parleur x1 / VGA x1 / Série x1 / Ports d’affichage x2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ind w:left="840" w:firstLine="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inherit" w:cs="inherit" w:eastAsia="inherit" w:hAnsi="inherit"/>
          <w:b w:val="1"/>
          <w:color w:val="434748"/>
          <w:sz w:val="27"/>
          <w:szCs w:val="27"/>
          <w:rtl w:val="0"/>
        </w:rPr>
        <w:t xml:space="preserve">Logiciels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ind w:left="840" w:firstLine="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inherit" w:cs="inherit" w:eastAsia="inherit" w:hAnsi="inherit"/>
          <w:color w:val="434748"/>
          <w:sz w:val="24"/>
          <w:szCs w:val="24"/>
          <w:rtl w:val="0"/>
        </w:rPr>
        <w:t xml:space="preserve">Système d'exploitation : Windows 10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ind w:left="840" w:firstLine="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inherit" w:cs="inherit" w:eastAsia="inherit" w:hAnsi="inherit"/>
          <w:color w:val="434748"/>
          <w:sz w:val="24"/>
          <w:szCs w:val="24"/>
          <w:rtl w:val="0"/>
        </w:rPr>
        <w:t xml:space="preserve">Antivirus : Windows Defender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ind w:left="840" w:firstLine="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inherit" w:cs="inherit" w:eastAsia="inherit" w:hAnsi="inherit"/>
          <w:color w:val="434748"/>
          <w:sz w:val="24"/>
          <w:szCs w:val="24"/>
          <w:rtl w:val="0"/>
        </w:rPr>
        <w:t xml:space="preserve">Pack Microsoft Office : Pack Office 2016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ind w:left="840" w:firstLine="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inherit" w:cs="inherit" w:eastAsia="inherit" w:hAnsi="inherit"/>
          <w:color w:val="434748"/>
          <w:sz w:val="24"/>
          <w:szCs w:val="24"/>
          <w:rtl w:val="0"/>
        </w:rPr>
        <w:t xml:space="preserve">Autres : Skype / Microsoft Edge / Paint etc…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ind w:left="840" w:firstLine="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inherit" w:cs="inherit" w:eastAsia="inherit" w:hAnsi="inherit"/>
          <w:b w:val="1"/>
          <w:color w:val="434748"/>
          <w:sz w:val="27"/>
          <w:szCs w:val="27"/>
          <w:rtl w:val="0"/>
        </w:rPr>
        <w:t xml:space="preserve">Confidentialité et sécurité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ind w:left="840" w:firstLine="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inherit" w:cs="inherit" w:eastAsia="inherit" w:hAnsi="inherit"/>
          <w:b w:val="1"/>
          <w:color w:val="434748"/>
          <w:sz w:val="27"/>
          <w:szCs w:val="27"/>
          <w:rtl w:val="0"/>
        </w:rPr>
        <w:t xml:space="preserve">Equipement(s)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ind w:left="840" w:firstLine="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inherit" w:cs="inherit" w:eastAsia="inherit" w:hAnsi="inherit"/>
          <w:color w:val="434748"/>
          <w:sz w:val="24"/>
          <w:szCs w:val="24"/>
          <w:rtl w:val="0"/>
        </w:rPr>
        <w:t xml:space="preserve">Clavier : Clavier Essential Lenovo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ind w:left="840" w:firstLine="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inherit" w:cs="inherit" w:eastAsia="inherit" w:hAnsi="inherit"/>
          <w:color w:val="434748"/>
          <w:sz w:val="24"/>
          <w:szCs w:val="24"/>
          <w:rtl w:val="0"/>
        </w:rPr>
        <w:t xml:space="preserve">Souris : Souris Lenovo IHM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ind w:left="840" w:firstLine="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inherit" w:cs="inherit" w:eastAsia="inherit" w:hAnsi="inherit"/>
          <w:color w:val="434748"/>
          <w:sz w:val="24"/>
          <w:szCs w:val="24"/>
          <w:rtl w:val="0"/>
        </w:rPr>
        <w:t xml:space="preserve">Autres : X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ind w:left="840" w:firstLine="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inherit" w:cs="inherit" w:eastAsia="inherit" w:hAnsi="inherit"/>
          <w:b w:val="1"/>
          <w:color w:val="434748"/>
          <w:sz w:val="27"/>
          <w:szCs w:val="27"/>
          <w:rtl w:val="0"/>
        </w:rPr>
        <w:t xml:space="preserve">Câblage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ind w:left="840" w:firstLine="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inherit" w:cs="inherit" w:eastAsia="inherit" w:hAnsi="inherit"/>
          <w:color w:val="434748"/>
          <w:sz w:val="27"/>
          <w:szCs w:val="27"/>
          <w:rtl w:val="0"/>
        </w:rPr>
        <w:t xml:space="preserve">Câble Ethernet / Câble alim / Câble VGA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ind w:left="840" w:firstLine="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inherit" w:cs="inherit" w:eastAsia="inherit" w:hAnsi="inherit"/>
          <w:b w:val="1"/>
          <w:color w:val="434748"/>
          <w:sz w:val="27"/>
          <w:szCs w:val="27"/>
          <w:rtl w:val="0"/>
        </w:rPr>
        <w:t xml:space="preserve">Informations et Services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ind w:left="840" w:firstLine="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inherit" w:cs="inherit" w:eastAsia="inherit" w:hAnsi="inherit"/>
          <w:color w:val="434748"/>
          <w:sz w:val="24"/>
          <w:szCs w:val="24"/>
          <w:rtl w:val="0"/>
        </w:rPr>
        <w:t xml:space="preserve">Indice de réparabilité : 15,85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ind w:left="840" w:firstLine="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inherit" w:cs="inherit" w:eastAsia="inherit" w:hAnsi="inherit"/>
          <w:color w:val="434748"/>
          <w:sz w:val="24"/>
          <w:szCs w:val="24"/>
          <w:rtl w:val="0"/>
        </w:rPr>
        <w:t xml:space="preserve">Référence constructeur : Lenovo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ind w:left="840" w:firstLine="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inherit" w:cs="inherit" w:eastAsia="inherit" w:hAnsi="inherit"/>
          <w:color w:val="434748"/>
          <w:sz w:val="24"/>
          <w:szCs w:val="24"/>
          <w:rtl w:val="0"/>
        </w:rPr>
        <w:t xml:space="preserve">Marque : Lenovo / Intel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ind w:left="840" w:firstLine="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inherit" w:cs="inherit" w:eastAsia="inherit" w:hAnsi="inherit"/>
          <w:color w:val="434748"/>
          <w:sz w:val="24"/>
          <w:szCs w:val="24"/>
          <w:rtl w:val="0"/>
        </w:rPr>
        <w:t xml:space="preserve">Garantie : X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ind w:left="840" w:firstLine="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inherit" w:cs="inherit" w:eastAsia="inherit" w:hAnsi="inherit"/>
          <w:b w:val="1"/>
          <w:color w:val="434748"/>
          <w:sz w:val="27"/>
          <w:szCs w:val="27"/>
          <w:rtl w:val="0"/>
        </w:rPr>
        <w:t xml:space="preserve">Dimensions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ind w:left="840" w:firstLine="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inherit" w:cs="inherit" w:eastAsia="inherit" w:hAnsi="inherit"/>
          <w:color w:val="434748"/>
          <w:sz w:val="24"/>
          <w:szCs w:val="24"/>
          <w:rtl w:val="0"/>
        </w:rPr>
        <w:t xml:space="preserve">Dimensions : Boite 321,35 x 165 x 410,25 mm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ind w:left="840" w:firstLine="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inherit" w:cs="inherit" w:eastAsia="inherit" w:hAnsi="inherit"/>
          <w:color w:val="434748"/>
          <w:sz w:val="24"/>
          <w:szCs w:val="24"/>
          <w:rtl w:val="0"/>
        </w:rPr>
        <w:t xml:space="preserve">                      Ecran : 350 x 200 x 394 mm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ind w:left="567" w:firstLine="0"/>
        <w:rPr/>
      </w:pPr>
      <w:r w:rsidDel="00000000" w:rsidR="00000000" w:rsidRPr="00000000">
        <w:rPr>
          <w:rtl w:val="0"/>
        </w:rPr>
        <w:t xml:space="preserve"> logiciel : PuTTy / Hyper V</w:t>
      </w:r>
    </w:p>
    <w:p w:rsidR="00000000" w:rsidDel="00000000" w:rsidP="00000000" w:rsidRDefault="00000000" w:rsidRPr="00000000" w14:paraId="0000005D">
      <w:pPr>
        <w:ind w:left="567" w:firstLine="0"/>
        <w:rPr/>
      </w:pPr>
      <w:r w:rsidDel="00000000" w:rsidR="00000000" w:rsidRPr="00000000">
        <w:rPr>
          <w:rtl w:val="0"/>
        </w:rPr>
        <w:t xml:space="preserve">mots de passe : cisco / Azerty.6232</w:t>
      </w:r>
    </w:p>
    <w:p w:rsidR="00000000" w:rsidDel="00000000" w:rsidP="00000000" w:rsidRDefault="00000000" w:rsidRPr="00000000" w14:paraId="0000005E">
      <w:pPr>
        <w:ind w:left="567" w:firstLine="0"/>
        <w:rPr/>
      </w:pPr>
      <w:r w:rsidDel="00000000" w:rsidR="00000000" w:rsidRPr="00000000">
        <w:rPr>
          <w:rtl w:val="0"/>
        </w:rPr>
        <w:t xml:space="preserve">Configuration des machines virtuelles.</w:t>
      </w:r>
    </w:p>
    <w:p w:rsidR="00000000" w:rsidDel="00000000" w:rsidP="00000000" w:rsidRDefault="00000000" w:rsidRPr="00000000" w14:paraId="0000005F">
      <w:pPr>
        <w:pStyle w:val="Heading1"/>
        <w:numPr>
          <w:ilvl w:val="0"/>
          <w:numId w:val="8"/>
        </w:numPr>
        <w:ind w:left="432" w:hanging="432"/>
        <w:rPr/>
      </w:pPr>
      <w:bookmarkStart w:colFirst="0" w:colLast="0" w:name="_heading=h.1fob9te" w:id="2"/>
      <w:bookmarkEnd w:id="2"/>
      <w:r w:rsidDel="00000000" w:rsidR="00000000" w:rsidRPr="00000000">
        <w:rPr>
          <w:rtl w:val="0"/>
        </w:rPr>
        <w:t xml:space="preserve">La gestion du travail en équipe et gestion du projet</w:t>
      </w:r>
    </w:p>
    <w:p w:rsidR="00000000" w:rsidDel="00000000" w:rsidP="00000000" w:rsidRDefault="00000000" w:rsidRPr="00000000" w14:paraId="00000060">
      <w:pPr>
        <w:ind w:left="567" w:firstLine="0"/>
        <w:rPr/>
      </w:pPr>
      <w:r w:rsidDel="00000000" w:rsidR="00000000" w:rsidRPr="00000000">
        <w:rPr>
          <w:rtl w:val="0"/>
        </w:rPr>
        <w:t xml:space="preserve">Le groupe est constitué de : CHYLAK Kilyan / HAZEM Medhi</w:t>
      </w:r>
    </w:p>
    <w:tbl>
      <w:tblPr>
        <w:tblStyle w:val="Table3"/>
        <w:tblW w:w="8493.0" w:type="dxa"/>
        <w:jc w:val="left"/>
        <w:tblInd w:w="56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813"/>
        <w:gridCol w:w="2852"/>
        <w:gridCol w:w="2828"/>
        <w:tblGridChange w:id="0">
          <w:tblGrid>
            <w:gridCol w:w="2813"/>
            <w:gridCol w:w="2852"/>
            <w:gridCol w:w="282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1">
            <w:pPr>
              <w:rPr/>
            </w:pPr>
            <w:r w:rsidDel="00000000" w:rsidR="00000000" w:rsidRPr="00000000">
              <w:rPr>
                <w:rtl w:val="0"/>
              </w:rPr>
              <w:t xml:space="preserve">Nom / Date</w:t>
            </w:r>
          </w:p>
        </w:tc>
        <w:tc>
          <w:tcPr/>
          <w:p w:rsidR="00000000" w:rsidDel="00000000" w:rsidP="00000000" w:rsidRDefault="00000000" w:rsidRPr="00000000" w14:paraId="00000062">
            <w:pPr>
              <w:rPr/>
            </w:pPr>
            <w:r w:rsidDel="00000000" w:rsidR="00000000" w:rsidRPr="00000000">
              <w:rPr>
                <w:rtl w:val="0"/>
              </w:rPr>
              <w:t xml:space="preserve">CHYLAK Kilyan</w:t>
            </w:r>
          </w:p>
        </w:tc>
        <w:tc>
          <w:tcPr/>
          <w:p w:rsidR="00000000" w:rsidDel="00000000" w:rsidP="00000000" w:rsidRDefault="00000000" w:rsidRPr="00000000" w14:paraId="00000063">
            <w:pPr>
              <w:rPr/>
            </w:pPr>
            <w:r w:rsidDel="00000000" w:rsidR="00000000" w:rsidRPr="00000000">
              <w:rPr>
                <w:rtl w:val="0"/>
              </w:rPr>
              <w:t xml:space="preserve">HAZEM Medhi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4">
            <w:pPr>
              <w:rPr/>
            </w:pPr>
            <w:r w:rsidDel="00000000" w:rsidR="00000000" w:rsidRPr="00000000">
              <w:rPr>
                <w:rtl w:val="0"/>
              </w:rPr>
              <w:t xml:space="preserve">22/11/2023</w:t>
            </w:r>
          </w:p>
          <w:p w:rsidR="00000000" w:rsidDel="00000000" w:rsidP="00000000" w:rsidRDefault="00000000" w:rsidRPr="00000000" w14:paraId="00000065">
            <w:pPr>
              <w:rPr/>
            </w:pPr>
            <w:r w:rsidDel="00000000" w:rsidR="00000000" w:rsidRPr="00000000">
              <w:rPr>
                <w:rtl w:val="0"/>
              </w:rPr>
              <w:t xml:space="preserve">16h18h</w:t>
            </w:r>
          </w:p>
        </w:tc>
        <w:tc>
          <w:tcPr/>
          <w:p w:rsidR="00000000" w:rsidDel="00000000" w:rsidP="00000000" w:rsidRDefault="00000000" w:rsidRPr="00000000" w14:paraId="00000066">
            <w:pPr>
              <w:rPr/>
            </w:pPr>
            <w:r w:rsidDel="00000000" w:rsidR="00000000" w:rsidRPr="00000000">
              <w:rPr>
                <w:rtl w:val="0"/>
              </w:rPr>
              <w:t xml:space="preserve">Retranscription des actions </w:t>
            </w:r>
          </w:p>
        </w:tc>
        <w:tc>
          <w:tcPr/>
          <w:p w:rsidR="00000000" w:rsidDel="00000000" w:rsidP="00000000" w:rsidRDefault="00000000" w:rsidRPr="00000000" w14:paraId="00000067">
            <w:pPr>
              <w:rPr/>
            </w:pPr>
            <w:r w:rsidDel="00000000" w:rsidR="00000000" w:rsidRPr="00000000">
              <w:rPr>
                <w:rtl w:val="0"/>
              </w:rPr>
              <w:t xml:space="preserve">Installation du switch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8">
            <w:pPr>
              <w:rPr/>
            </w:pPr>
            <w:r w:rsidDel="00000000" w:rsidR="00000000" w:rsidRPr="00000000">
              <w:rPr>
                <w:rtl w:val="0"/>
              </w:rPr>
              <w:t xml:space="preserve">24/11/2023</w:t>
            </w:r>
          </w:p>
          <w:p w:rsidR="00000000" w:rsidDel="00000000" w:rsidP="00000000" w:rsidRDefault="00000000" w:rsidRPr="00000000" w14:paraId="00000069">
            <w:pPr>
              <w:rPr/>
            </w:pPr>
            <w:r w:rsidDel="00000000" w:rsidR="00000000" w:rsidRPr="00000000">
              <w:rPr>
                <w:rtl w:val="0"/>
              </w:rPr>
              <w:t xml:space="preserve">13h17h</w:t>
            </w:r>
          </w:p>
        </w:tc>
        <w:tc>
          <w:tcPr/>
          <w:p w:rsidR="00000000" w:rsidDel="00000000" w:rsidP="00000000" w:rsidRDefault="00000000" w:rsidRPr="00000000" w14:paraId="0000006A">
            <w:pPr>
              <w:rPr/>
            </w:pPr>
            <w:r w:rsidDel="00000000" w:rsidR="00000000" w:rsidRPr="00000000">
              <w:rPr>
                <w:rtl w:val="0"/>
              </w:rPr>
              <w:t xml:space="preserve">Début du paramétrage du switch + Retranscription </w:t>
            </w:r>
          </w:p>
        </w:tc>
        <w:tc>
          <w:tcPr/>
          <w:p w:rsidR="00000000" w:rsidDel="00000000" w:rsidP="00000000" w:rsidRDefault="00000000" w:rsidRPr="00000000" w14:paraId="0000006B">
            <w:pPr>
              <w:rPr/>
            </w:pPr>
            <w:r w:rsidDel="00000000" w:rsidR="00000000" w:rsidRPr="00000000">
              <w:rPr>
                <w:rtl w:val="0"/>
              </w:rPr>
              <w:t xml:space="preserve">Début du paramétrage du switch + Prise de screen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C">
            <w:pPr>
              <w:rPr/>
            </w:pPr>
            <w:r w:rsidDel="00000000" w:rsidR="00000000" w:rsidRPr="00000000">
              <w:rPr>
                <w:rtl w:val="0"/>
              </w:rPr>
              <w:t xml:space="preserve">29/11/2023</w:t>
            </w:r>
          </w:p>
          <w:p w:rsidR="00000000" w:rsidDel="00000000" w:rsidP="00000000" w:rsidRDefault="00000000" w:rsidRPr="00000000" w14:paraId="0000006D">
            <w:pPr>
              <w:rPr/>
            </w:pPr>
            <w:r w:rsidDel="00000000" w:rsidR="00000000" w:rsidRPr="00000000">
              <w:rPr>
                <w:rtl w:val="0"/>
              </w:rPr>
              <w:t xml:space="preserve">16h18h</w:t>
            </w:r>
          </w:p>
        </w:tc>
        <w:tc>
          <w:tcPr/>
          <w:p w:rsidR="00000000" w:rsidDel="00000000" w:rsidP="00000000" w:rsidRDefault="00000000" w:rsidRPr="00000000" w14:paraId="0000006E">
            <w:pPr>
              <w:rPr/>
            </w:pPr>
            <w:r w:rsidDel="00000000" w:rsidR="00000000" w:rsidRPr="00000000">
              <w:rPr>
                <w:rtl w:val="0"/>
              </w:rPr>
              <w:t xml:space="preserve">Création d’un schéma afin de faciliter la recherche d’une source de probleme / Vue d’ensemble du réseau </w:t>
            </w:r>
          </w:p>
        </w:tc>
        <w:tc>
          <w:tcPr/>
          <w:p w:rsidR="00000000" w:rsidDel="00000000" w:rsidP="00000000" w:rsidRDefault="00000000" w:rsidRPr="00000000" w14:paraId="0000006F">
            <w:pPr>
              <w:rPr/>
            </w:pPr>
            <w:r w:rsidDel="00000000" w:rsidR="00000000" w:rsidRPr="00000000">
              <w:rPr>
                <w:rtl w:val="0"/>
              </w:rPr>
              <w:t xml:space="preserve">Absent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0">
            <w:pPr>
              <w:rPr/>
            </w:pPr>
            <w:r w:rsidDel="00000000" w:rsidR="00000000" w:rsidRPr="00000000">
              <w:rPr>
                <w:rtl w:val="0"/>
              </w:rPr>
              <w:t xml:space="preserve">01/12/2023</w:t>
            </w:r>
          </w:p>
          <w:p w:rsidR="00000000" w:rsidDel="00000000" w:rsidP="00000000" w:rsidRDefault="00000000" w:rsidRPr="00000000" w14:paraId="00000071">
            <w:pPr>
              <w:rPr/>
            </w:pPr>
            <w:r w:rsidDel="00000000" w:rsidR="00000000" w:rsidRPr="00000000">
              <w:rPr>
                <w:rtl w:val="0"/>
              </w:rPr>
              <w:t xml:space="preserve">13h17h </w:t>
            </w:r>
          </w:p>
        </w:tc>
        <w:tc>
          <w:tcPr/>
          <w:p w:rsidR="00000000" w:rsidDel="00000000" w:rsidP="00000000" w:rsidRDefault="00000000" w:rsidRPr="00000000" w14:paraId="00000072">
            <w:pPr>
              <w:rPr/>
            </w:pPr>
            <w:r w:rsidDel="00000000" w:rsidR="00000000" w:rsidRPr="00000000">
              <w:rPr>
                <w:rtl w:val="0"/>
              </w:rPr>
              <w:t xml:space="preserve">Suite du projet à l’aide de la vm et de l’interface graphique / Retranscription </w:t>
            </w:r>
          </w:p>
        </w:tc>
        <w:tc>
          <w:tcPr/>
          <w:p w:rsidR="00000000" w:rsidDel="00000000" w:rsidP="00000000" w:rsidRDefault="00000000" w:rsidRPr="00000000" w14:paraId="00000073">
            <w:pPr>
              <w:rPr/>
            </w:pPr>
            <w:r w:rsidDel="00000000" w:rsidR="00000000" w:rsidRPr="00000000">
              <w:rPr>
                <w:rtl w:val="0"/>
              </w:rPr>
              <w:t xml:space="preserve">Suite du projet à l’aide de la vm et de l’interface graphique + prise de screen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4">
            <w:pPr>
              <w:rPr/>
            </w:pPr>
            <w:r w:rsidDel="00000000" w:rsidR="00000000" w:rsidRPr="00000000">
              <w:rPr>
                <w:rtl w:val="0"/>
              </w:rPr>
              <w:t xml:space="preserve">06/12/2023</w:t>
            </w:r>
          </w:p>
          <w:p w:rsidR="00000000" w:rsidDel="00000000" w:rsidP="00000000" w:rsidRDefault="00000000" w:rsidRPr="00000000" w14:paraId="00000075">
            <w:pPr>
              <w:rPr/>
            </w:pPr>
            <w:r w:rsidDel="00000000" w:rsidR="00000000" w:rsidRPr="00000000">
              <w:rPr>
                <w:rtl w:val="0"/>
              </w:rPr>
              <w:t xml:space="preserve">16h/18h</w:t>
            </w:r>
          </w:p>
        </w:tc>
        <w:tc>
          <w:tcPr/>
          <w:p w:rsidR="00000000" w:rsidDel="00000000" w:rsidP="00000000" w:rsidRDefault="00000000" w:rsidRPr="00000000" w14:paraId="00000076">
            <w:pPr>
              <w:rPr/>
            </w:pPr>
            <w:r w:rsidDel="00000000" w:rsidR="00000000" w:rsidRPr="00000000">
              <w:rPr>
                <w:rtl w:val="0"/>
              </w:rPr>
              <w:t xml:space="preserve">Absent </w:t>
            </w:r>
          </w:p>
        </w:tc>
        <w:tc>
          <w:tcPr/>
          <w:p w:rsidR="00000000" w:rsidDel="00000000" w:rsidP="00000000" w:rsidRDefault="00000000" w:rsidRPr="00000000" w14:paraId="00000077">
            <w:pPr>
              <w:rPr/>
            </w:pPr>
            <w:r w:rsidDel="00000000" w:rsidR="00000000" w:rsidRPr="00000000">
              <w:rPr>
                <w:rtl w:val="0"/>
              </w:rPr>
              <w:t xml:space="preserve">Suite du projet + prise de screen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8">
            <w:pPr>
              <w:rPr/>
            </w:pPr>
            <w:r w:rsidDel="00000000" w:rsidR="00000000" w:rsidRPr="00000000">
              <w:rPr>
                <w:rtl w:val="0"/>
              </w:rPr>
              <w:t xml:space="preserve">08/12/2023</w:t>
            </w:r>
          </w:p>
          <w:p w:rsidR="00000000" w:rsidDel="00000000" w:rsidP="00000000" w:rsidRDefault="00000000" w:rsidRPr="00000000" w14:paraId="00000079">
            <w:pPr>
              <w:rPr/>
            </w:pPr>
            <w:r w:rsidDel="00000000" w:rsidR="00000000" w:rsidRPr="00000000">
              <w:rPr>
                <w:rtl w:val="0"/>
              </w:rPr>
              <w:t xml:space="preserve">13h17h</w:t>
            </w:r>
          </w:p>
        </w:tc>
        <w:tc>
          <w:tcPr/>
          <w:p w:rsidR="00000000" w:rsidDel="00000000" w:rsidP="00000000" w:rsidRDefault="00000000" w:rsidRPr="00000000" w14:paraId="0000007A">
            <w:pPr>
              <w:rPr/>
            </w:pPr>
            <w:r w:rsidDel="00000000" w:rsidR="00000000" w:rsidRPr="00000000">
              <w:rPr>
                <w:rtl w:val="0"/>
              </w:rPr>
              <w:t xml:space="preserve">Mise en place des screens / entrée des données et finition </w:t>
            </w:r>
          </w:p>
        </w:tc>
        <w:tc>
          <w:tcPr/>
          <w:p w:rsidR="00000000" w:rsidDel="00000000" w:rsidP="00000000" w:rsidRDefault="00000000" w:rsidRPr="00000000" w14:paraId="0000007B">
            <w:pPr>
              <w:rPr/>
            </w:pPr>
            <w:r w:rsidDel="00000000" w:rsidR="00000000" w:rsidRPr="00000000">
              <w:rPr>
                <w:rtl w:val="0"/>
              </w:rPr>
              <w:t xml:space="preserve">Finition du projet + prise de screen </w:t>
            </w:r>
          </w:p>
        </w:tc>
      </w:tr>
    </w:tbl>
    <w:p w:rsidR="00000000" w:rsidDel="00000000" w:rsidP="00000000" w:rsidRDefault="00000000" w:rsidRPr="00000000" w14:paraId="0000007C">
      <w:pPr>
        <w:ind w:left="56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ind w:left="567" w:firstLine="0"/>
        <w:rPr/>
      </w:pPr>
      <w:r w:rsidDel="00000000" w:rsidR="00000000" w:rsidRPr="00000000">
        <w:rPr>
          <w:rtl w:val="0"/>
        </w:rPr>
        <w:t xml:space="preserve">Evaluation des taches</w:t>
      </w:r>
    </w:p>
    <w:p w:rsidR="00000000" w:rsidDel="00000000" w:rsidP="00000000" w:rsidRDefault="00000000" w:rsidRPr="00000000" w14:paraId="0000007E">
      <w:pPr>
        <w:pStyle w:val="Heading1"/>
        <w:numPr>
          <w:ilvl w:val="0"/>
          <w:numId w:val="8"/>
        </w:numPr>
        <w:ind w:left="432" w:hanging="432"/>
        <w:rPr/>
      </w:pPr>
      <w:bookmarkStart w:colFirst="0" w:colLast="0" w:name="_heading=h.3znysh7" w:id="3"/>
      <w:bookmarkEnd w:id="3"/>
      <w:r w:rsidDel="00000000" w:rsidR="00000000" w:rsidRPr="00000000">
        <w:rPr>
          <w:rtl w:val="0"/>
        </w:rPr>
        <w:t xml:space="preserve">La documentation, l’autoformation et la veille technologique.</w:t>
      </w:r>
    </w:p>
    <w:p w:rsidR="00000000" w:rsidDel="00000000" w:rsidP="00000000" w:rsidRDefault="00000000" w:rsidRPr="00000000" w14:paraId="0000007F">
      <w:pPr>
        <w:ind w:left="432" w:firstLine="0"/>
        <w:rPr/>
      </w:pPr>
      <w:r w:rsidDel="00000000" w:rsidR="00000000" w:rsidRPr="00000000">
        <w:rPr>
          <w:rtl w:val="0"/>
        </w:rPr>
        <w:t xml:space="preserve">Donner les liens visités.</w:t>
      </w:r>
    </w:p>
    <w:p w:rsidR="00000000" w:rsidDel="00000000" w:rsidP="00000000" w:rsidRDefault="00000000" w:rsidRPr="00000000" w14:paraId="00000080">
      <w:pPr>
        <w:ind w:left="432" w:firstLine="0"/>
        <w:rPr/>
      </w:pPr>
      <w:r w:rsidDel="00000000" w:rsidR="00000000" w:rsidRPr="00000000">
        <w:rPr>
          <w:rtl w:val="0"/>
        </w:rPr>
        <w:t xml:space="preserve">Afin d’avoir les raccourcis clavier de Putty :</w:t>
      </w:r>
    </w:p>
    <w:p w:rsidR="00000000" w:rsidDel="00000000" w:rsidP="00000000" w:rsidRDefault="00000000" w:rsidRPr="00000000" w14:paraId="00000081">
      <w:pPr>
        <w:ind w:left="432" w:firstLine="0"/>
        <w:rPr/>
      </w:pPr>
      <w:r w:rsidDel="00000000" w:rsidR="00000000" w:rsidRPr="00000000">
        <w:rPr>
          <w:rtl w:val="0"/>
        </w:rPr>
        <w:t xml:space="preserve">https://defkey.com/fr/putty-raccourcis-clavier</w:t>
      </w:r>
    </w:p>
    <w:p w:rsidR="00000000" w:rsidDel="00000000" w:rsidP="00000000" w:rsidRDefault="00000000" w:rsidRPr="00000000" w14:paraId="00000082">
      <w:pPr>
        <w:pStyle w:val="Heading1"/>
        <w:numPr>
          <w:ilvl w:val="0"/>
          <w:numId w:val="8"/>
        </w:numPr>
        <w:ind w:left="432" w:hanging="432"/>
        <w:rPr/>
      </w:pPr>
      <w:bookmarkStart w:colFirst="0" w:colLast="0" w:name="_heading=h.2et92p0" w:id="4"/>
      <w:bookmarkEnd w:id="4"/>
      <w:r w:rsidDel="00000000" w:rsidR="00000000" w:rsidRPr="00000000">
        <w:rPr>
          <w:rtl w:val="0"/>
        </w:rPr>
        <w:t xml:space="preserve">Les étapes du projet.</w:t>
      </w:r>
    </w:p>
    <w:p w:rsidR="00000000" w:rsidDel="00000000" w:rsidP="00000000" w:rsidRDefault="00000000" w:rsidRPr="00000000" w14:paraId="00000083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927" w:hanging="360"/>
        <w:rPr/>
      </w:pPr>
      <w:r w:rsidDel="00000000" w:rsidR="00000000" w:rsidRPr="00000000">
        <w:rPr>
          <w:color w:val="002060"/>
          <w:rtl w:val="0"/>
        </w:rPr>
        <w:t xml:space="preserve">Choisir les commutateurs, les câbles, les outils (PUTTY)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142.00000000000003"/>
        <w:rPr>
          <w:color w:val="000000"/>
        </w:rPr>
      </w:pPr>
      <w:bookmarkStart w:colFirst="0" w:colLast="0" w:name="_heading=h.tyjcwt" w:id="5"/>
      <w:bookmarkEnd w:id="5"/>
      <w:r w:rsidDel="00000000" w:rsidR="00000000" w:rsidRPr="00000000">
        <w:rPr>
          <w:color w:val="000000"/>
          <w:rtl w:val="0"/>
        </w:rPr>
        <w:t xml:space="preserve">Réponse : PHOTO CABLAGE SWITCH  </w:t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38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Installation Putty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80"/>
          <w:sz w:val="20"/>
          <w:szCs w:val="20"/>
          <w:u w:val="none"/>
          <w:shd w:fill="auto" w:val="clear"/>
          <w:vertAlign w:val="baseline"/>
        </w:rPr>
        <w:drawing>
          <wp:inline distB="0" distT="0" distL="0" distR="0">
            <wp:extent cx="5274310" cy="1644650"/>
            <wp:effectExtent b="0" l="0" r="0" t="0"/>
            <wp:docPr id="63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4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38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Lancement de Putty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80"/>
          <w:sz w:val="20"/>
          <w:szCs w:val="20"/>
          <w:u w:val="none"/>
          <w:shd w:fill="auto" w:val="clear"/>
          <w:vertAlign w:val="baseline"/>
        </w:rPr>
        <w:drawing>
          <wp:inline distB="0" distT="0" distL="0" distR="0">
            <wp:extent cx="4277322" cy="4229690"/>
            <wp:effectExtent b="0" l="0" r="0" t="0"/>
            <wp:docPr id="64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77322" cy="42296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3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38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User name : cisco / Mot de passe : cisco</w:t>
      </w:r>
    </w:p>
    <w:p w:rsidR="00000000" w:rsidDel="00000000" w:rsidP="00000000" w:rsidRDefault="00000000" w:rsidRPr="00000000" w14:paraId="00000089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927" w:hanging="360"/>
        <w:rPr/>
      </w:pPr>
      <w:r w:rsidDel="00000000" w:rsidR="00000000" w:rsidRPr="00000000">
        <w:rPr>
          <w:color w:val="002060"/>
          <w:rtl w:val="0"/>
        </w:rPr>
        <w:t xml:space="preserve">Recherche la documentation de vos commutateurs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142.00000000000003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Réponse : User name : cisco / Mot de passe : cisco</w:t>
      </w:r>
    </w:p>
    <w:p w:rsidR="00000000" w:rsidDel="00000000" w:rsidP="00000000" w:rsidRDefault="00000000" w:rsidRPr="00000000" w14:paraId="0000008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142.00000000000003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927" w:hanging="360"/>
        <w:rPr/>
      </w:pPr>
      <w:r w:rsidDel="00000000" w:rsidR="00000000" w:rsidRPr="00000000">
        <w:rPr>
          <w:color w:val="002060"/>
          <w:rtl w:val="0"/>
        </w:rPr>
        <w:t xml:space="preserve">Initialiser les commutateurs. Les commutateurs doivent être de niveau2 (L2)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142.00000000000003"/>
        <w:rPr>
          <w:color w:val="000000"/>
        </w:rPr>
      </w:pPr>
      <w:bookmarkStart w:colFirst="0" w:colLast="0" w:name="_heading=h.3dy6vkm" w:id="6"/>
      <w:bookmarkEnd w:id="6"/>
      <w:r w:rsidDel="00000000" w:rsidR="00000000" w:rsidRPr="00000000">
        <w:rPr>
          <w:color w:val="000000"/>
          <w:rtl w:val="0"/>
        </w:rPr>
        <w:t xml:space="preserve">Réponse : Déjà le cas</w:t>
      </w:r>
    </w:p>
    <w:p w:rsidR="00000000" w:rsidDel="00000000" w:rsidP="00000000" w:rsidRDefault="00000000" w:rsidRPr="00000000" w14:paraId="0000008E">
      <w:pPr>
        <w:pStyle w:val="Heading2"/>
        <w:numPr>
          <w:ilvl w:val="1"/>
          <w:numId w:val="9"/>
        </w:numPr>
        <w:ind w:left="1440" w:hanging="720"/>
        <w:rPr/>
      </w:pPr>
      <w:bookmarkStart w:colFirst="0" w:colLast="0" w:name="_heading=h.1t3h5sf" w:id="7"/>
      <w:bookmarkEnd w:id="7"/>
      <w:r w:rsidDel="00000000" w:rsidR="00000000" w:rsidRPr="00000000">
        <w:rPr>
          <w:rtl w:val="0"/>
        </w:rPr>
        <w:t xml:space="preserve">Câblage du réseau et vérification de la configuration par défaut du commutateur</w:t>
      </w:r>
    </w:p>
    <w:p w:rsidR="00000000" w:rsidDel="00000000" w:rsidP="00000000" w:rsidRDefault="00000000" w:rsidRPr="00000000" w14:paraId="0000008F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927" w:hanging="360"/>
        <w:rPr/>
      </w:pPr>
      <w:r w:rsidDel="00000000" w:rsidR="00000000" w:rsidRPr="00000000">
        <w:rPr>
          <w:color w:val="002060"/>
          <w:rtl w:val="0"/>
        </w:rPr>
        <w:t xml:space="preserve">Câblez la connexion console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142.00000000000003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Réponse : Photo câble console </w:t>
      </w:r>
      <w:r w:rsidDel="00000000" w:rsidR="00000000" w:rsidRPr="00000000">
        <w:rPr>
          <w:color w:val="000000"/>
        </w:rPr>
        <w:pict>
          <v:shape id="_x0000_i1025" style="width:453pt;height:204pt" type="#_x0000_t75">
            <v:imagedata r:id="rId1" o:title="20231208_135931"/>
          </v:shape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927" w:hanging="360"/>
        <w:rPr/>
      </w:pPr>
      <w:r w:rsidDel="00000000" w:rsidR="00000000" w:rsidRPr="00000000">
        <w:rPr>
          <w:color w:val="002060"/>
          <w:rtl w:val="0"/>
        </w:rPr>
        <w:t xml:space="preserve">Créez une connexion console avec le commutateur à partir de PC (PUTTY)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142.00000000000003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Réponse : </w:t>
      </w:r>
      <w:r w:rsidDel="00000000" w:rsidR="00000000" w:rsidRPr="00000000">
        <w:rPr>
          <w:color w:val="000000"/>
        </w:rPr>
        <w:drawing>
          <wp:inline distB="0" distT="0" distL="0" distR="0">
            <wp:extent cx="4267796" cy="4220164"/>
            <wp:effectExtent b="0" l="0" r="0" t="0"/>
            <wp:docPr id="66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67796" cy="42201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927" w:hanging="360"/>
        <w:rPr/>
      </w:pPr>
      <w:r w:rsidDel="00000000" w:rsidR="00000000" w:rsidRPr="00000000">
        <w:rPr>
          <w:color w:val="002060"/>
          <w:rtl w:val="0"/>
        </w:rPr>
        <w:t xml:space="preserve">Accédez au commutateur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142.00000000000003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En utilisant le nom d’utilisateur ainsi que le mot de passe : cisco</w:t>
      </w:r>
    </w:p>
    <w:p w:rsidR="00000000" w:rsidDel="00000000" w:rsidP="00000000" w:rsidRDefault="00000000" w:rsidRPr="00000000" w14:paraId="0000009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142.00000000000003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Réponse : </w:t>
      </w:r>
      <w:r w:rsidDel="00000000" w:rsidR="00000000" w:rsidRPr="00000000">
        <w:rPr/>
        <w:drawing>
          <wp:inline distB="0" distT="0" distL="0" distR="0">
            <wp:extent cx="5759450" cy="2654985"/>
            <wp:effectExtent b="0" l="0" r="0" t="0"/>
            <wp:docPr id="65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549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142.00000000000003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927" w:hanging="360"/>
        <w:rPr/>
      </w:pPr>
      <w:r w:rsidDel="00000000" w:rsidR="00000000" w:rsidRPr="00000000">
        <w:rPr>
          <w:color w:val="002060"/>
          <w:rtl w:val="0"/>
        </w:rPr>
        <w:t xml:space="preserve">Examinez le fichier de configuration en cours d'exécution.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142.00000000000003"/>
        <w:rPr/>
      </w:pPr>
      <w:r w:rsidDel="00000000" w:rsidR="00000000" w:rsidRPr="00000000">
        <w:rPr>
          <w:color w:val="000000"/>
          <w:rtl w:val="0"/>
        </w:rPr>
        <w:t xml:space="preserve">Réponse : </w:t>
      </w:r>
      <w:r w:rsidDel="00000000" w:rsidR="00000000" w:rsidRPr="00000000">
        <w:rPr/>
        <w:drawing>
          <wp:inline distB="0" distT="0" distL="0" distR="0">
            <wp:extent cx="5759450" cy="3466336"/>
            <wp:effectExtent b="0" l="0" r="0" t="0"/>
            <wp:docPr id="68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4663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002060"/>
          <w:rtl w:val="0"/>
        </w:rPr>
        <w:t xml:space="preserve">Examinez le fichier de configuration initiale dans la mémoire vive non volatile.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142.00000000000003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Réponse : Screen show startup config </w:t>
      </w:r>
    </w:p>
    <w:p w:rsidR="00000000" w:rsidDel="00000000" w:rsidP="00000000" w:rsidRDefault="00000000" w:rsidRPr="00000000" w14:paraId="0000009A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927" w:hanging="360"/>
        <w:rPr/>
      </w:pPr>
      <w:r w:rsidDel="00000000" w:rsidR="00000000" w:rsidRPr="00000000">
        <w:rPr>
          <w:color w:val="002060"/>
          <w:rtl w:val="0"/>
        </w:rPr>
        <w:t xml:space="preserve">Définir une SVI</w:t>
      </w:r>
      <w:r w:rsidDel="00000000" w:rsidR="00000000" w:rsidRPr="00000000">
        <w:rPr>
          <w:rtl w:val="0"/>
        </w:rPr>
      </w:r>
    </w:p>
    <w:bookmarkStart w:colFirst="0" w:colLast="0" w:name="bookmark=id.4d34og8" w:id="8"/>
    <w:bookmarkEnd w:id="8"/>
    <w:p w:rsidR="00000000" w:rsidDel="00000000" w:rsidP="00000000" w:rsidRDefault="00000000" w:rsidRPr="00000000" w14:paraId="0000009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142.00000000000003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Réponse 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Une interface virtuelle du commutateur ou Switch Virtual Interface (SVI) est une interface VLAN du système de routage ou de commutation permettant l'administration à distance ou le routage inter-vlan. Ce n'est pas une interface physique ; le VLAN et la SVI traitent les paquets provenant de tous les ports physiques associés au VLAN.</w:t>
      </w:r>
    </w:p>
    <w:p w:rsidR="00000000" w:rsidDel="00000000" w:rsidP="00000000" w:rsidRDefault="00000000" w:rsidRPr="00000000" w14:paraId="0000009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142.00000000000003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927" w:hanging="360"/>
        <w:rPr/>
      </w:pPr>
      <w:r w:rsidDel="00000000" w:rsidR="00000000" w:rsidRPr="00000000">
        <w:rPr>
          <w:color w:val="002060"/>
          <w:rtl w:val="0"/>
        </w:rPr>
        <w:t xml:space="preserve">Examinez les caractéristiques de l'interface SVI du VLAN 1.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142.00000000000003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Réponse : </w:t>
      </w:r>
    </w:p>
    <w:p w:rsidR="00000000" w:rsidDel="00000000" w:rsidP="00000000" w:rsidRDefault="00000000" w:rsidRPr="00000000" w14:paraId="0000009F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927" w:hanging="360"/>
        <w:rPr>
          <w:color w:val="000000"/>
        </w:rPr>
      </w:pPr>
      <w:r w:rsidDel="00000000" w:rsidR="00000000" w:rsidRPr="00000000">
        <w:rPr>
          <w:color w:val="002060"/>
          <w:rtl w:val="0"/>
        </w:rPr>
        <w:t xml:space="preserve">Examinez les propriétés IP de l'interface SVI du VLAN 1.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142.00000000000003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Réponse : </w:t>
      </w:r>
      <w:r w:rsidDel="00000000" w:rsidR="00000000" w:rsidRPr="00000000">
        <w:rPr/>
        <w:drawing>
          <wp:inline distB="0" distT="0" distL="0" distR="0">
            <wp:extent cx="5759450" cy="1898231"/>
            <wp:effectExtent b="0" l="0" r="0" t="0"/>
            <wp:docPr id="67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8982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927" w:hanging="360"/>
        <w:rPr/>
      </w:pPr>
      <w:r w:rsidDel="00000000" w:rsidR="00000000" w:rsidRPr="00000000">
        <w:rPr>
          <w:color w:val="002060"/>
          <w:rtl w:val="0"/>
        </w:rPr>
        <w:t xml:space="preserve">Examinez les informations relatives à la version du IOS du commutateur.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142.00000000000003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Réponse : </w:t>
      </w:r>
      <w:r w:rsidDel="00000000" w:rsidR="00000000" w:rsidRPr="00000000">
        <w:rPr/>
        <w:drawing>
          <wp:inline distB="0" distT="0" distL="0" distR="0">
            <wp:extent cx="5649113" cy="838317"/>
            <wp:effectExtent b="0" l="0" r="0" t="0"/>
            <wp:docPr id="70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49113" cy="8383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927" w:hanging="360"/>
        <w:rPr/>
      </w:pPr>
      <w:r w:rsidDel="00000000" w:rsidR="00000000" w:rsidRPr="00000000">
        <w:rPr>
          <w:color w:val="002060"/>
          <w:rtl w:val="0"/>
        </w:rPr>
        <w:t xml:space="preserve">Examinez les paramètres VLAN par défaut du commutateur.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142.00000000000003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Réponse : </w:t>
      </w:r>
      <w:r w:rsidDel="00000000" w:rsidR="00000000" w:rsidRPr="00000000">
        <w:rPr/>
        <w:drawing>
          <wp:inline distB="0" distT="0" distL="0" distR="0">
            <wp:extent cx="5759450" cy="1898231"/>
            <wp:effectExtent b="0" l="0" r="0" t="0"/>
            <wp:docPr id="69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8982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927" w:hanging="360"/>
        <w:rPr/>
      </w:pPr>
      <w:r w:rsidDel="00000000" w:rsidR="00000000" w:rsidRPr="00000000">
        <w:rPr>
          <w:color w:val="002060"/>
          <w:rtl w:val="0"/>
        </w:rPr>
        <w:t xml:space="preserve">Examinez la mémoire Flash.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142.00000000000003"/>
        <w:rPr>
          <w:color w:val="000000"/>
        </w:rPr>
      </w:pPr>
      <w:bookmarkStart w:colFirst="0" w:colLast="0" w:name="_heading=h.2s8eyo1" w:id="9"/>
      <w:bookmarkEnd w:id="9"/>
      <w:r w:rsidDel="00000000" w:rsidR="00000000" w:rsidRPr="00000000">
        <w:rPr>
          <w:color w:val="000000"/>
          <w:rtl w:val="0"/>
        </w:rPr>
        <w:t xml:space="preserve">Réponse 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0" distT="0" distL="0" distR="0">
            <wp:extent cx="5759450" cy="2776878"/>
            <wp:effectExtent b="0" l="0" r="0" t="0"/>
            <wp:docPr id="73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768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pStyle w:val="Heading2"/>
        <w:numPr>
          <w:ilvl w:val="1"/>
          <w:numId w:val="9"/>
        </w:numPr>
        <w:ind w:left="1440" w:hanging="720"/>
        <w:rPr/>
      </w:pPr>
      <w:bookmarkStart w:colFirst="0" w:colLast="0" w:name="_heading=h.17dp8vu" w:id="10"/>
      <w:bookmarkEnd w:id="10"/>
      <w:r w:rsidDel="00000000" w:rsidR="00000000" w:rsidRPr="00000000">
        <w:rPr>
          <w:rtl w:val="0"/>
        </w:rPr>
        <w:t xml:space="preserve">Configuration des paramètres de base des périphériques réseau</w:t>
      </w:r>
    </w:p>
    <w:p w:rsidR="00000000" w:rsidDel="00000000" w:rsidP="00000000" w:rsidRDefault="00000000" w:rsidRPr="00000000" w14:paraId="000000A8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927" w:hanging="360"/>
        <w:rPr/>
      </w:pPr>
      <w:r w:rsidDel="00000000" w:rsidR="00000000" w:rsidRPr="00000000">
        <w:rPr>
          <w:color w:val="002060"/>
          <w:rtl w:val="0"/>
        </w:rPr>
        <w:t xml:space="preserve">Mode d'exécution privilégié.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142.00000000000003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Réponse : enable</w:t>
      </w:r>
    </w:p>
    <w:p w:rsidR="00000000" w:rsidDel="00000000" w:rsidP="00000000" w:rsidRDefault="00000000" w:rsidRPr="00000000" w14:paraId="000000AA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927" w:hanging="360"/>
        <w:rPr/>
      </w:pPr>
      <w:r w:rsidDel="00000000" w:rsidR="00000000" w:rsidRPr="00000000">
        <w:rPr>
          <w:color w:val="002060"/>
          <w:rtl w:val="0"/>
        </w:rPr>
        <w:t xml:space="preserve">Passez en mode de configuration globale.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142.00000000000003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Réponse 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0" distT="0" distL="0" distR="0">
            <wp:extent cx="2810267" cy="314369"/>
            <wp:effectExtent b="0" l="0" r="0" t="0"/>
            <wp:docPr id="71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10267" cy="31436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927" w:hanging="360"/>
        <w:rPr/>
      </w:pPr>
      <w:r w:rsidDel="00000000" w:rsidR="00000000" w:rsidRPr="00000000">
        <w:rPr>
          <w:color w:val="002060"/>
          <w:rtl w:val="0"/>
        </w:rPr>
        <w:t xml:space="preserve">Affichez et mettez à  jours la date et l’heure.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142.00000000000003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Réponse : </w:t>
      </w:r>
      <w:r w:rsidDel="00000000" w:rsidR="00000000" w:rsidRPr="00000000">
        <w:rPr/>
        <w:drawing>
          <wp:inline distB="0" distT="0" distL="0" distR="0">
            <wp:extent cx="3448531" cy="800212"/>
            <wp:effectExtent b="0" l="0" r="0" t="0"/>
            <wp:docPr id="72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48531" cy="8002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927" w:hanging="360"/>
        <w:rPr/>
      </w:pPr>
      <w:r w:rsidDel="00000000" w:rsidR="00000000" w:rsidRPr="00000000">
        <w:rPr>
          <w:color w:val="002060"/>
          <w:rtl w:val="0"/>
        </w:rPr>
        <w:t xml:space="preserve">Attribuez le nom d'hôte du commutateur. : (S21)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84" w:hanging="142"/>
        <w:rPr>
          <w:color w:val="002060"/>
          <w:sz w:val="28"/>
          <w:szCs w:val="28"/>
        </w:rPr>
      </w:pPr>
      <w:r w:rsidDel="00000000" w:rsidR="00000000" w:rsidRPr="00000000">
        <w:rPr>
          <w:color w:val="002060"/>
          <w:rtl w:val="0"/>
        </w:rPr>
        <w:t xml:space="preserve">          Attribuer un nom de la forme : </w:t>
      </w:r>
      <w:r w:rsidDel="00000000" w:rsidR="00000000" w:rsidRPr="00000000">
        <w:rPr>
          <w:b w:val="1"/>
          <w:color w:val="00b0f0"/>
          <w:sz w:val="28"/>
          <w:szCs w:val="28"/>
          <w:rtl w:val="0"/>
        </w:rPr>
        <w:t xml:space="preserve">S</w:t>
      </w:r>
      <w:r w:rsidDel="00000000" w:rsidR="00000000" w:rsidRPr="00000000">
        <w:rPr>
          <w:b w:val="1"/>
          <w:color w:val="ff0000"/>
          <w:sz w:val="28"/>
          <w:szCs w:val="28"/>
          <w:rtl w:val="0"/>
        </w:rPr>
        <w:t xml:space="preserve">(numerodelarangée)</w:t>
      </w:r>
      <w:r w:rsidDel="00000000" w:rsidR="00000000" w:rsidRPr="00000000">
        <w:rPr>
          <w:b w:val="1"/>
          <w:color w:val="002060"/>
          <w:sz w:val="28"/>
          <w:szCs w:val="28"/>
          <w:rtl w:val="0"/>
        </w:rPr>
        <w:t xml:space="preserve">(</w:t>
      </w:r>
      <w:r w:rsidDel="00000000" w:rsidR="00000000" w:rsidRPr="00000000">
        <w:rPr>
          <w:b w:val="1"/>
          <w:color w:val="00b050"/>
          <w:sz w:val="28"/>
          <w:szCs w:val="28"/>
          <w:rtl w:val="0"/>
        </w:rPr>
        <w:t xml:space="preserve">numeroemplacementdanslarangée</w:t>
      </w:r>
      <w:r w:rsidDel="00000000" w:rsidR="00000000" w:rsidRPr="00000000">
        <w:rPr>
          <w:b w:val="1"/>
          <w:color w:val="002060"/>
          <w:sz w:val="28"/>
          <w:szCs w:val="28"/>
          <w:rtl w:val="0"/>
        </w:rPr>
        <w:t xml:space="preserve">)(</w:t>
      </w:r>
      <w:r w:rsidDel="00000000" w:rsidR="00000000" w:rsidRPr="00000000">
        <w:rPr>
          <w:b w:val="1"/>
          <w:color w:val="ffc000"/>
          <w:sz w:val="28"/>
          <w:szCs w:val="28"/>
          <w:rtl w:val="0"/>
        </w:rPr>
        <w:t xml:space="preserve">numéro séquentiel</w:t>
      </w:r>
      <w:r w:rsidDel="00000000" w:rsidR="00000000" w:rsidRPr="00000000">
        <w:rPr>
          <w:b w:val="1"/>
          <w:color w:val="002060"/>
          <w:sz w:val="28"/>
          <w:szCs w:val="28"/>
          <w:rtl w:val="0"/>
        </w:rPr>
        <w:t xml:space="preserve">)</w:t>
      </w: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marqueducommutateu</w:t>
      </w:r>
      <w:r w:rsidDel="00000000" w:rsidR="00000000" w:rsidRPr="00000000">
        <w:rPr>
          <w:b w:val="1"/>
          <w:color w:val="002060"/>
          <w:sz w:val="28"/>
          <w:szCs w:val="28"/>
          <w:rtl w:val="0"/>
        </w:rPr>
        <w:t xml:space="preserve">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84" w:hanging="142"/>
        <w:rPr>
          <w:color w:val="002060"/>
          <w:sz w:val="28"/>
          <w:szCs w:val="28"/>
        </w:rPr>
      </w:pPr>
      <w:r w:rsidDel="00000000" w:rsidR="00000000" w:rsidRPr="00000000">
        <w:rPr>
          <w:color w:val="002060"/>
          <w:sz w:val="28"/>
          <w:szCs w:val="28"/>
          <w:rtl w:val="0"/>
        </w:rPr>
        <w:t xml:space="preserve">   Exemple </w:t>
      </w:r>
      <w:r w:rsidDel="00000000" w:rsidR="00000000" w:rsidRPr="00000000">
        <w:rPr>
          <w:b w:val="1"/>
          <w:color w:val="00b0f0"/>
          <w:sz w:val="28"/>
          <w:szCs w:val="28"/>
          <w:rtl w:val="0"/>
        </w:rPr>
        <w:t xml:space="preserve">S</w:t>
      </w:r>
      <w:r w:rsidDel="00000000" w:rsidR="00000000" w:rsidRPr="00000000">
        <w:rPr>
          <w:b w:val="1"/>
          <w:color w:val="ff0000"/>
          <w:sz w:val="28"/>
          <w:szCs w:val="28"/>
          <w:rtl w:val="0"/>
        </w:rPr>
        <w:t xml:space="preserve">0</w:t>
      </w:r>
      <w:r w:rsidDel="00000000" w:rsidR="00000000" w:rsidRPr="00000000">
        <w:rPr>
          <w:b w:val="1"/>
          <w:color w:val="00b050"/>
          <w:sz w:val="28"/>
          <w:szCs w:val="28"/>
          <w:rtl w:val="0"/>
        </w:rPr>
        <w:t xml:space="preserve">2</w:t>
      </w: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CISCOSF300</w:t>
      </w:r>
      <w:r w:rsidDel="00000000" w:rsidR="00000000" w:rsidRPr="00000000">
        <w:rPr>
          <w:b w:val="1"/>
          <w:color w:val="002060"/>
          <w:sz w:val="28"/>
          <w:szCs w:val="28"/>
          <w:rtl w:val="0"/>
        </w:rPr>
        <w:t xml:space="preserve"> ou </w:t>
      </w:r>
      <w:r w:rsidDel="00000000" w:rsidR="00000000" w:rsidRPr="00000000">
        <w:rPr>
          <w:b w:val="1"/>
          <w:color w:val="00b0f0"/>
          <w:sz w:val="28"/>
          <w:szCs w:val="28"/>
          <w:rtl w:val="0"/>
        </w:rPr>
        <w:t xml:space="preserve">S</w:t>
      </w:r>
      <w:r w:rsidDel="00000000" w:rsidR="00000000" w:rsidRPr="00000000">
        <w:rPr>
          <w:b w:val="1"/>
          <w:color w:val="ff0000"/>
          <w:sz w:val="28"/>
          <w:szCs w:val="28"/>
          <w:rtl w:val="0"/>
        </w:rPr>
        <w:t xml:space="preserve">6</w:t>
      </w:r>
      <w:r w:rsidDel="00000000" w:rsidR="00000000" w:rsidRPr="00000000">
        <w:rPr>
          <w:b w:val="1"/>
          <w:color w:val="00b050"/>
          <w:sz w:val="28"/>
          <w:szCs w:val="28"/>
          <w:rtl w:val="0"/>
        </w:rPr>
        <w:t xml:space="preserve">1</w:t>
      </w:r>
      <w:r w:rsidDel="00000000" w:rsidR="00000000" w:rsidRPr="00000000">
        <w:rPr>
          <w:b w:val="1"/>
          <w:color w:val="ffc000"/>
          <w:sz w:val="28"/>
          <w:szCs w:val="28"/>
          <w:rtl w:val="0"/>
        </w:rPr>
        <w:t xml:space="preserve">2</w:t>
      </w: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HP2620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84" w:hanging="142"/>
        <w:rPr>
          <w:color w:val="0020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142.00000000000003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Réponse : </w:t>
      </w:r>
      <w:r w:rsidDel="00000000" w:rsidR="00000000" w:rsidRPr="00000000">
        <w:rPr/>
        <w:drawing>
          <wp:inline distB="0" distT="0" distL="0" distR="0">
            <wp:extent cx="3343742" cy="800212"/>
            <wp:effectExtent b="0" l="0" r="0" t="0"/>
            <wp:docPr id="74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43742" cy="8002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927" w:hanging="360"/>
        <w:rPr/>
      </w:pPr>
      <w:r w:rsidDel="00000000" w:rsidR="00000000" w:rsidRPr="00000000">
        <w:rPr>
          <w:color w:val="002060"/>
          <w:rtl w:val="0"/>
        </w:rPr>
        <w:t xml:space="preserve">Configurez le chiffrement de mot de passe.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142.00000000000003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Réponse : </w:t>
      </w:r>
      <w:r w:rsidDel="00000000" w:rsidR="00000000" w:rsidRPr="00000000">
        <w:rPr/>
        <w:drawing>
          <wp:inline distB="0" distT="0" distL="0" distR="0">
            <wp:extent cx="5572903" cy="304843"/>
            <wp:effectExtent b="0" l="0" r="0" t="0"/>
            <wp:docPr id="75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72903" cy="3048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927" w:hanging="360"/>
        <w:rPr/>
      </w:pPr>
      <w:r w:rsidDel="00000000" w:rsidR="00000000" w:rsidRPr="00000000">
        <w:rPr>
          <w:color w:val="002060"/>
          <w:rtl w:val="0"/>
        </w:rPr>
        <w:t xml:space="preserve">Attribuez</w:t>
      </w:r>
      <w:r w:rsidDel="00000000" w:rsidR="00000000" w:rsidRPr="00000000">
        <w:rPr>
          <w:b w:val="1"/>
          <w:color w:val="002060"/>
          <w:rtl w:val="0"/>
        </w:rPr>
        <w:t xml:space="preserve"> Azerty.6232 </w:t>
      </w:r>
      <w:r w:rsidDel="00000000" w:rsidR="00000000" w:rsidRPr="00000000">
        <w:rPr>
          <w:color w:val="002060"/>
          <w:rtl w:val="0"/>
        </w:rPr>
        <w:t xml:space="preserve">en tant que mot de passe secret pour l'accès au mode d'exécution privilégié.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142.00000000000003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Réponse 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0" distT="0" distL="0" distR="0">
            <wp:extent cx="3734321" cy="362001"/>
            <wp:effectExtent b="0" l="0" r="0" t="0"/>
            <wp:docPr id="76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34321" cy="3620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927" w:hanging="360"/>
        <w:rPr/>
      </w:pPr>
      <w:r w:rsidDel="00000000" w:rsidR="00000000" w:rsidRPr="00000000">
        <w:rPr>
          <w:color w:val="002060"/>
          <w:rtl w:val="0"/>
        </w:rPr>
        <w:t xml:space="preserve">Empêchez les recherches DNS indésirables.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142.00000000000003"/>
        <w:rPr>
          <w:color w:val="002060"/>
        </w:rPr>
      </w:pPr>
      <w:r w:rsidDel="00000000" w:rsidR="00000000" w:rsidRPr="00000000">
        <w:rPr>
          <w:color w:val="000000"/>
          <w:rtl w:val="0"/>
        </w:rPr>
        <w:t xml:space="preserve">Réponse : </w:t>
      </w:r>
      <w:r w:rsidDel="00000000" w:rsidR="00000000" w:rsidRPr="00000000">
        <w:rPr>
          <w:color w:val="002060"/>
          <w:rtl w:val="0"/>
        </w:rPr>
        <w:t xml:space="preserve">Configurez une bannière MOTD+.</w:t>
      </w:r>
    </w:p>
    <w:p w:rsidR="00000000" w:rsidDel="00000000" w:rsidP="00000000" w:rsidRDefault="00000000" w:rsidRPr="00000000" w14:paraId="000000B9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927" w:hanging="36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142.00000000000003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Réponse : X</w:t>
      </w:r>
    </w:p>
    <w:p w:rsidR="00000000" w:rsidDel="00000000" w:rsidP="00000000" w:rsidRDefault="00000000" w:rsidRPr="00000000" w14:paraId="000000BB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927" w:hanging="360"/>
        <w:rPr/>
      </w:pPr>
      <w:r w:rsidDel="00000000" w:rsidR="00000000" w:rsidRPr="00000000">
        <w:rPr>
          <w:color w:val="002060"/>
          <w:rtl w:val="0"/>
        </w:rPr>
        <w:t xml:space="preserve">Vérifiez vos paramètres d'accès en passant d'un mode à l'autre.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142.00000000000003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Réponse : Oui</w:t>
      </w:r>
    </w:p>
    <w:p w:rsidR="00000000" w:rsidDel="00000000" w:rsidP="00000000" w:rsidRDefault="00000000" w:rsidRPr="00000000" w14:paraId="000000BD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927" w:hanging="360"/>
        <w:rPr/>
      </w:pPr>
      <w:r w:rsidDel="00000000" w:rsidR="00000000" w:rsidRPr="00000000">
        <w:rPr>
          <w:color w:val="002060"/>
          <w:rtl w:val="0"/>
        </w:rPr>
        <w:t xml:space="preserve">Accédez à nouveau au mode d'exécution privilégié à partir du mode d'exécution utilisateur. Tapez </w:t>
      </w:r>
      <w:r w:rsidDel="00000000" w:rsidR="00000000" w:rsidRPr="00000000">
        <w:rPr>
          <w:b w:val="1"/>
          <w:color w:val="002060"/>
          <w:rtl w:val="0"/>
        </w:rPr>
        <w:t xml:space="preserve">Azerty.6232 </w:t>
      </w:r>
      <w:r w:rsidDel="00000000" w:rsidR="00000000" w:rsidRPr="00000000">
        <w:rPr>
          <w:color w:val="002060"/>
          <w:rtl w:val="0"/>
        </w:rPr>
        <w:t xml:space="preserve">en tant que mot de passe lorsque vous y êtes invité.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142.00000000000003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Réponse 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0" distT="0" distL="0" distR="0">
            <wp:extent cx="2086266" cy="857370"/>
            <wp:effectExtent b="0" l="0" r="0" t="0"/>
            <wp:docPr id="77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86266" cy="8573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927" w:hanging="360"/>
        <w:rPr/>
      </w:pPr>
      <w:r w:rsidDel="00000000" w:rsidR="00000000" w:rsidRPr="00000000">
        <w:rPr>
          <w:color w:val="002060"/>
          <w:rtl w:val="0"/>
        </w:rPr>
        <w:t xml:space="preserve">Accédez au mode de configuration globale pour définir l'adresse IP de l'interface SVI du commutateur. Le vlan d’administration sera le vlan 99, l’adresse ip sera de la forme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2" w:hanging="142"/>
        <w:rPr>
          <w:b w:val="1"/>
          <w:color w:val="002060"/>
          <w:sz w:val="24"/>
          <w:szCs w:val="24"/>
        </w:rPr>
      </w:pPr>
      <w:r w:rsidDel="00000000" w:rsidR="00000000" w:rsidRPr="00000000">
        <w:rPr>
          <w:b w:val="1"/>
          <w:color w:val="002060"/>
          <w:sz w:val="24"/>
          <w:szCs w:val="24"/>
          <w:rtl w:val="0"/>
        </w:rPr>
        <w:t xml:space="preserve">10.10.</w:t>
      </w:r>
      <w:r w:rsidDel="00000000" w:rsidR="00000000" w:rsidRPr="00000000">
        <w:rPr>
          <w:b w:val="1"/>
          <w:color w:val="ff0000"/>
          <w:sz w:val="24"/>
          <w:szCs w:val="24"/>
          <w:rtl w:val="0"/>
        </w:rPr>
        <w:t xml:space="preserve">X</w:t>
      </w:r>
      <w:r w:rsidDel="00000000" w:rsidR="00000000" w:rsidRPr="00000000">
        <w:rPr>
          <w:b w:val="1"/>
          <w:color w:val="002060"/>
          <w:sz w:val="24"/>
          <w:szCs w:val="24"/>
          <w:rtl w:val="0"/>
        </w:rPr>
        <w:t xml:space="preserve">.</w:t>
      </w:r>
      <w:r w:rsidDel="00000000" w:rsidR="00000000" w:rsidRPr="00000000">
        <w:rPr>
          <w:b w:val="1"/>
          <w:color w:val="00b050"/>
          <w:sz w:val="24"/>
          <w:szCs w:val="24"/>
          <w:rtl w:val="0"/>
        </w:rPr>
        <w:t xml:space="preserve">Y</w:t>
      </w:r>
      <w:r w:rsidDel="00000000" w:rsidR="00000000" w:rsidRPr="00000000">
        <w:rPr>
          <w:b w:val="1"/>
          <w:color w:val="002060"/>
          <w:sz w:val="24"/>
          <w:szCs w:val="24"/>
          <w:rtl w:val="0"/>
        </w:rPr>
        <w:t xml:space="preserve">/24</w:t>
      </w:r>
    </w:p>
    <w:p w:rsidR="00000000" w:rsidDel="00000000" w:rsidP="00000000" w:rsidRDefault="00000000" w:rsidRPr="00000000" w14:paraId="000000C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84" w:hanging="142"/>
        <w:rPr>
          <w:b w:val="1"/>
          <w:color w:val="002060"/>
          <w:sz w:val="24"/>
          <w:szCs w:val="24"/>
        </w:rPr>
      </w:pPr>
      <w:r w:rsidDel="00000000" w:rsidR="00000000" w:rsidRPr="00000000">
        <w:rPr>
          <w:b w:val="1"/>
          <w:color w:val="ff0000"/>
          <w:sz w:val="24"/>
          <w:szCs w:val="24"/>
          <w:rtl w:val="0"/>
        </w:rPr>
        <w:t xml:space="preserve">X est le numero de la rangée 0 1 2 3 4 ou 5</w:t>
      </w:r>
      <w:r w:rsidDel="00000000" w:rsidR="00000000" w:rsidRPr="00000000">
        <w:rPr>
          <w:b w:val="1"/>
          <w:color w:val="002060"/>
          <w:sz w:val="24"/>
          <w:szCs w:val="24"/>
          <w:rtl w:val="0"/>
        </w:rPr>
        <w:t xml:space="preserve"> et </w:t>
      </w:r>
      <w:r w:rsidDel="00000000" w:rsidR="00000000" w:rsidRPr="00000000">
        <w:rPr>
          <w:b w:val="1"/>
          <w:color w:val="00b050"/>
          <w:sz w:val="24"/>
          <w:szCs w:val="24"/>
          <w:rtl w:val="0"/>
        </w:rPr>
        <w:t xml:space="preserve">Y a une valeur entre 241 et 250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84" w:hanging="142"/>
        <w:rPr>
          <w:color w:val="002060"/>
          <w:sz w:val="24"/>
          <w:szCs w:val="24"/>
        </w:rPr>
      </w:pPr>
      <w:r w:rsidDel="00000000" w:rsidR="00000000" w:rsidRPr="00000000">
        <w:rPr>
          <w:color w:val="002060"/>
          <w:sz w:val="24"/>
          <w:szCs w:val="24"/>
          <w:rtl w:val="0"/>
        </w:rPr>
        <w:t xml:space="preserve">Exemple 10.10.0.242/24</w:t>
      </w:r>
    </w:p>
    <w:p w:rsidR="00000000" w:rsidDel="00000000" w:rsidP="00000000" w:rsidRDefault="00000000" w:rsidRPr="00000000" w14:paraId="000000C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142.00000000000003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Réponse 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0" distT="0" distL="0" distR="0">
            <wp:extent cx="5759450" cy="1342094"/>
            <wp:effectExtent b="0" l="0" r="0" t="0"/>
            <wp:docPr id="78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3420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927" w:hanging="360"/>
        <w:rPr/>
      </w:pPr>
      <w:r w:rsidDel="00000000" w:rsidR="00000000" w:rsidRPr="00000000">
        <w:rPr>
          <w:color w:val="002060"/>
          <w:rtl w:val="0"/>
        </w:rPr>
        <w:t xml:space="preserve">Quels sont les adresses IP possibles dans le réseau que la SVI, donner aussi l’adresse de ce réseau et l’adresse de diffusion dans ce réseau.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142.00000000000003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Réponse : screen</w:t>
      </w:r>
    </w:p>
    <w:p w:rsidR="00000000" w:rsidDel="00000000" w:rsidP="00000000" w:rsidRDefault="00000000" w:rsidRPr="00000000" w14:paraId="000000C6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927" w:hanging="360"/>
        <w:rPr/>
      </w:pPr>
      <w:r w:rsidDel="00000000" w:rsidR="00000000" w:rsidRPr="00000000">
        <w:rPr>
          <w:color w:val="002060"/>
          <w:rtl w:val="0"/>
        </w:rPr>
        <w:t xml:space="preserve">Affectez le port1 non étiqueté au VLAN 99. screen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142.00000000000003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Réponse 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0" distT="0" distL="0" distR="0">
            <wp:extent cx="5759450" cy="2275973"/>
            <wp:effectExtent b="0" l="0" r="0" t="0"/>
            <wp:docPr id="79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2759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927" w:hanging="360"/>
        <w:rPr/>
      </w:pPr>
      <w:r w:rsidDel="00000000" w:rsidR="00000000" w:rsidRPr="00000000">
        <w:rPr>
          <w:color w:val="002060"/>
          <w:rtl w:val="0"/>
        </w:rPr>
        <w:t xml:space="preserve">Tester l’attribution des ports aux vlan.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142.00000000000003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Réponse :screen</w:t>
      </w:r>
    </w:p>
    <w:p w:rsidR="00000000" w:rsidDel="00000000" w:rsidP="00000000" w:rsidRDefault="00000000" w:rsidRPr="00000000" w14:paraId="000000C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142.00000000000003"/>
        <w:rPr>
          <w:color w:val="000000"/>
        </w:rPr>
      </w:pPr>
      <w:r w:rsidDel="00000000" w:rsidR="00000000" w:rsidRPr="00000000">
        <w:rPr>
          <w:color w:val="002060"/>
          <w:rtl w:val="0"/>
        </w:rPr>
        <w:t xml:space="preserve">L'accès au port de console doit également être limité avec un mot de passe </w:t>
      </w:r>
      <w:r w:rsidDel="00000000" w:rsidR="00000000" w:rsidRPr="00000000">
        <w:rPr>
          <w:b w:val="1"/>
          <w:color w:val="002060"/>
          <w:rtl w:val="0"/>
        </w:rPr>
        <w:t xml:space="preserve">Azerty.6232 </w:t>
      </w:r>
      <w:r w:rsidDel="00000000" w:rsidR="00000000" w:rsidRPr="00000000">
        <w:rPr>
          <w:color w:val="000000"/>
          <w:rtl w:val="0"/>
        </w:rPr>
        <w:t xml:space="preserve">Réponse 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0" distT="0" distL="0" distR="0">
            <wp:extent cx="4648849" cy="295316"/>
            <wp:effectExtent b="0" l="0" r="0" t="0"/>
            <wp:docPr id="80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48849" cy="2953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927" w:hanging="360"/>
        <w:rPr/>
      </w:pPr>
      <w:r w:rsidDel="00000000" w:rsidR="00000000" w:rsidRPr="00000000">
        <w:rPr>
          <w:color w:val="002060"/>
          <w:rtl w:val="0"/>
        </w:rPr>
        <w:t xml:space="preserve">Configurez les lignes de terminal virtuel (vty) de telle sorte que le commutateur autorise l'accès à Telnet avec le mot de passe </w:t>
      </w:r>
      <w:r w:rsidDel="00000000" w:rsidR="00000000" w:rsidRPr="00000000">
        <w:rPr>
          <w:b w:val="1"/>
          <w:color w:val="002060"/>
          <w:rtl w:val="0"/>
        </w:rPr>
        <w:t xml:space="preserve">Azerty.6232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142.00000000000003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Réponse 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0" distT="0" distL="0" distR="0">
            <wp:extent cx="5696745" cy="2286319"/>
            <wp:effectExtent b="0" l="0" r="0" t="0"/>
            <wp:docPr id="81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96745" cy="228631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927" w:hanging="360"/>
        <w:rPr/>
      </w:pPr>
      <w:r w:rsidDel="00000000" w:rsidR="00000000" w:rsidRPr="00000000">
        <w:rPr>
          <w:color w:val="002060"/>
          <w:rtl w:val="0"/>
        </w:rPr>
        <w:t xml:space="preserve">Enregistrer votre configuration, quitter l’administration du commutateur et </w:t>
      </w:r>
      <w:r w:rsidDel="00000000" w:rsidR="00000000" w:rsidRPr="00000000">
        <w:rPr>
          <w:color w:val="002060"/>
          <w:u w:val="single"/>
          <w:rtl w:val="0"/>
        </w:rPr>
        <w:t xml:space="preserve">débrancher le câble console</w:t>
      </w:r>
      <w:r w:rsidDel="00000000" w:rsidR="00000000" w:rsidRPr="00000000">
        <w:rPr>
          <w:color w:val="00206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142.00000000000003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Réponse 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0" distT="0" distL="0" distR="0">
            <wp:extent cx="5759450" cy="867219"/>
            <wp:effectExtent b="0" l="0" r="0" t="0"/>
            <wp:docPr id="5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6721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927" w:hanging="360"/>
        <w:rPr/>
      </w:pPr>
      <w:r w:rsidDel="00000000" w:rsidR="00000000" w:rsidRPr="00000000">
        <w:rPr>
          <w:color w:val="002060"/>
          <w:rtl w:val="0"/>
        </w:rPr>
        <w:t xml:space="preserve">Attribuez l'adresse IP et le masque de sous-réseau au PC qui administrera le commutateur. Mettez en place une connexion Ethernet (câble UTP droit catégorie 5 ou plus) entre la carte réseau (celle du bas) de votre PC et port1 du commutateur. Quelles sont les caractéristiques du câble 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927" w:firstLine="0"/>
        <w:rPr>
          <w:color w:val="0020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927" w:firstLine="0"/>
        <w:rPr/>
      </w:pPr>
      <w:r w:rsidDel="00000000" w:rsidR="00000000" w:rsidRPr="00000000">
        <w:rPr>
          <w:color w:val="000000"/>
          <w:rtl w:val="0"/>
        </w:rPr>
        <w:t xml:space="preserve">Réponse :</w:t>
      </w:r>
      <w:r w:rsidDel="00000000" w:rsidR="00000000" w:rsidRPr="00000000">
        <w:rPr>
          <w:color w:val="002060"/>
          <w:rtl w:val="0"/>
        </w:rPr>
        <w:t xml:space="preserve"> Caractéristique : Câble UTP permettant la liaison entre la carte réseau 2 et le switch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142.00000000000003"/>
        <w:rPr>
          <w:color w:val="000000"/>
        </w:rPr>
      </w:pPr>
      <w:bookmarkStart w:colFirst="0" w:colLast="0" w:name="_heading=h.3rdcrjn" w:id="11"/>
      <w:bookmarkEnd w:id="1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pStyle w:val="Heading2"/>
        <w:numPr>
          <w:ilvl w:val="1"/>
          <w:numId w:val="9"/>
        </w:numPr>
        <w:ind w:left="1440" w:hanging="720"/>
        <w:rPr/>
      </w:pPr>
      <w:bookmarkStart w:colFirst="0" w:colLast="0" w:name="_heading=h.26in1rg" w:id="12"/>
      <w:bookmarkEnd w:id="12"/>
      <w:r w:rsidDel="00000000" w:rsidR="00000000" w:rsidRPr="00000000">
        <w:rPr>
          <w:rtl w:val="0"/>
        </w:rPr>
        <w:t xml:space="preserve">Vérification et test de la connectivité réseau</w:t>
      </w:r>
    </w:p>
    <w:p w:rsidR="00000000" w:rsidDel="00000000" w:rsidP="00000000" w:rsidRDefault="00000000" w:rsidRPr="00000000" w14:paraId="000000D4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927" w:hanging="360"/>
        <w:rPr/>
      </w:pPr>
      <w:r w:rsidDel="00000000" w:rsidR="00000000" w:rsidRPr="00000000">
        <w:rPr>
          <w:color w:val="002060"/>
          <w:rtl w:val="0"/>
        </w:rPr>
        <w:t xml:space="preserve">À partir de l'invite de commande de PC, envoyez tout d'abord une requête ping à la propre adresse de votre PC et puis à la SVI.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142.00000000000003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Réponse</w:t>
      </w:r>
      <w:r w:rsidDel="00000000" w:rsidR="00000000" w:rsidRPr="00000000">
        <w:rPr>
          <w:color w:val="000000"/>
        </w:rPr>
        <w:drawing>
          <wp:inline distB="0" distT="0" distL="0" distR="0">
            <wp:extent cx="5759450" cy="3054985"/>
            <wp:effectExtent b="0" l="0" r="0" t="0"/>
            <wp:docPr id="54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0549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142.00000000000003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927" w:hanging="360"/>
        <w:rPr/>
      </w:pPr>
      <w:r w:rsidDel="00000000" w:rsidR="00000000" w:rsidRPr="00000000">
        <w:rPr>
          <w:color w:val="002060"/>
          <w:rtl w:val="0"/>
        </w:rPr>
        <w:t xml:space="preserve">Vous allez maintenant utiliser Telnet pour accéder à distance au commutateur.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142.00000000000003"/>
        <w:rPr>
          <w:color w:val="000000"/>
        </w:rPr>
      </w:pPr>
      <w:bookmarkStart w:colFirst="0" w:colLast="0" w:name="_heading=h.lnxbz9" w:id="13"/>
      <w:bookmarkEnd w:id="13"/>
      <w:r w:rsidDel="00000000" w:rsidR="00000000" w:rsidRPr="00000000">
        <w:rPr>
          <w:color w:val="000000"/>
          <w:rtl w:val="0"/>
        </w:rPr>
        <w:t xml:space="preserve">Réponse 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color w:val="000000"/>
        </w:rPr>
        <w:drawing>
          <wp:inline distB="0" distT="0" distL="0" distR="0">
            <wp:extent cx="2286319" cy="352474"/>
            <wp:effectExtent b="0" l="0" r="0" t="0"/>
            <wp:docPr id="55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319" cy="3524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pStyle w:val="Heading2"/>
        <w:numPr>
          <w:ilvl w:val="1"/>
          <w:numId w:val="9"/>
        </w:numPr>
        <w:ind w:left="1440" w:hanging="720"/>
        <w:rPr/>
      </w:pPr>
      <w:bookmarkStart w:colFirst="0" w:colLast="0" w:name="_heading=h.35nkun2" w:id="14"/>
      <w:bookmarkEnd w:id="14"/>
      <w:r w:rsidDel="00000000" w:rsidR="00000000" w:rsidRPr="00000000">
        <w:rPr>
          <w:rtl w:val="0"/>
        </w:rPr>
        <w:t xml:space="preserve">Gestion de la table des adresses MAC</w:t>
      </w:r>
    </w:p>
    <w:p w:rsidR="00000000" w:rsidDel="00000000" w:rsidP="00000000" w:rsidRDefault="00000000" w:rsidRPr="00000000" w14:paraId="000000DA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927" w:hanging="360"/>
        <w:rPr/>
      </w:pPr>
      <w:r w:rsidDel="00000000" w:rsidR="00000000" w:rsidRPr="00000000">
        <w:rPr>
          <w:color w:val="002060"/>
          <w:rtl w:val="0"/>
        </w:rPr>
        <w:t xml:space="preserve">À partir d'une invite de commande sur PC, déterminer et de noter les adresses (physiques) de la couche 2 de la carte réseau du PC.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142.00000000000003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Réponse 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0" distT="0" distL="0" distR="0">
            <wp:extent cx="5268060" cy="209579"/>
            <wp:effectExtent b="0" l="0" r="0" t="0"/>
            <wp:docPr id="5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68060" cy="20957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927" w:hanging="360"/>
        <w:rPr/>
      </w:pPr>
      <w:r w:rsidDel="00000000" w:rsidR="00000000" w:rsidRPr="00000000">
        <w:rPr>
          <w:color w:val="002060"/>
          <w:rtl w:val="0"/>
        </w:rPr>
        <w:t xml:space="preserve">Déterminez les adresses MAC que le commutateur a acquis.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142.00000000000003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Réponse : </w:t>
      </w:r>
      <w:r w:rsidDel="00000000" w:rsidR="00000000" w:rsidRPr="00000000">
        <w:rPr/>
        <w:drawing>
          <wp:inline distB="0" distT="0" distL="0" distR="0">
            <wp:extent cx="5759450" cy="3684093"/>
            <wp:effectExtent b="0" l="0" r="0" t="0"/>
            <wp:docPr id="5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6840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142.00000000000003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142.00000000000003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927" w:hanging="360"/>
        <w:rPr/>
      </w:pPr>
      <w:r w:rsidDel="00000000" w:rsidR="00000000" w:rsidRPr="00000000">
        <w:rPr>
          <w:color w:val="002060"/>
          <w:rtl w:val="0"/>
        </w:rPr>
        <w:t xml:space="preserve">Pourquoi devez-vous configurer les lignes vty du commutateur 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142.00000000000003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Réponse 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La configuration des lignes VTY sur un commutateur est essentielle pour sécuriser l'accès distant. Cela permet de mettre en place des mesures de contrôle d'accès, de gérer les sessions.</w:t>
      </w:r>
    </w:p>
    <w:p w:rsidR="00000000" w:rsidDel="00000000" w:rsidP="00000000" w:rsidRDefault="00000000" w:rsidRPr="00000000" w14:paraId="000000E2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927" w:hanging="360"/>
        <w:rPr/>
      </w:pPr>
      <w:r w:rsidDel="00000000" w:rsidR="00000000" w:rsidRPr="00000000">
        <w:rPr>
          <w:color w:val="002060"/>
          <w:rtl w:val="0"/>
        </w:rPr>
        <w:t xml:space="preserve">Pourquoi modifier le VLAN 1 par défaut à un autre numéro de VLAN 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142.00000000000003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Réponse 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Modifier le VLAN 1 par défaut à un autre numéro de VLAN est recommandé pour des raisons de sécurité, car VLAN 1 est souvent utilisé par défaut sur de nombreux équipements réseau.</w:t>
      </w:r>
    </w:p>
    <w:p w:rsidR="00000000" w:rsidDel="00000000" w:rsidP="00000000" w:rsidRDefault="00000000" w:rsidRPr="00000000" w14:paraId="000000E4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927" w:hanging="360"/>
        <w:rPr/>
      </w:pPr>
      <w:r w:rsidDel="00000000" w:rsidR="00000000" w:rsidRPr="00000000">
        <w:rPr>
          <w:color w:val="002060"/>
          <w:rtl w:val="0"/>
        </w:rPr>
        <w:t xml:space="preserve">Comment empêcher l'envoi des mots de passe en texte clair 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142.00000000000003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1. Utilisez SSH au lieu de Telnet pour l'accès distant.</w:t>
      </w:r>
    </w:p>
    <w:p w:rsidR="00000000" w:rsidDel="00000000" w:rsidP="00000000" w:rsidRDefault="00000000" w:rsidRPr="00000000" w14:paraId="000000E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142.00000000000003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2. Utilisez HTTPS au lieu de HTTP pour l'accès à l'interface de gestion.</w:t>
      </w:r>
    </w:p>
    <w:p w:rsidR="00000000" w:rsidDel="00000000" w:rsidP="00000000" w:rsidRDefault="00000000" w:rsidRPr="00000000" w14:paraId="000000E7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927" w:hanging="360"/>
        <w:rPr/>
      </w:pPr>
      <w:r w:rsidDel="00000000" w:rsidR="00000000" w:rsidRPr="00000000">
        <w:rPr>
          <w:color w:val="002060"/>
          <w:rtl w:val="0"/>
        </w:rPr>
        <w:t xml:space="preserve">Pourquoi configurer une adresse MAC statique sur une interface de port 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142.00000000000003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Réponse 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Configurer une adresse MAC statique sur une interface de port garantit la stabilité, renforce la sécurité en limitant l'accès, et facilite le suivi des périphériques sur le réseau.</w:t>
      </w:r>
    </w:p>
    <w:p w:rsidR="00000000" w:rsidDel="00000000" w:rsidP="00000000" w:rsidRDefault="00000000" w:rsidRPr="00000000" w14:paraId="000000E9">
      <w:pPr>
        <w:pStyle w:val="Heading2"/>
        <w:numPr>
          <w:ilvl w:val="1"/>
          <w:numId w:val="9"/>
        </w:numPr>
        <w:ind w:left="1440" w:hanging="720"/>
        <w:rPr/>
      </w:pPr>
      <w:bookmarkStart w:colFirst="0" w:colLast="0" w:name="_heading=h.1ksv4uv" w:id="15"/>
      <w:bookmarkEnd w:id="15"/>
      <w:r w:rsidDel="00000000" w:rsidR="00000000" w:rsidRPr="00000000">
        <w:rPr>
          <w:rtl w:val="0"/>
        </w:rPr>
        <w:t xml:space="preserve">Configuration et vérification de l'accès SSH sur vos commutateurs</w:t>
      </w:r>
    </w:p>
    <w:p w:rsidR="00000000" w:rsidDel="00000000" w:rsidP="00000000" w:rsidRDefault="00000000" w:rsidRPr="00000000" w14:paraId="000000EA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927" w:hanging="360"/>
        <w:rPr/>
      </w:pPr>
      <w:r w:rsidDel="00000000" w:rsidR="00000000" w:rsidRPr="00000000">
        <w:rPr>
          <w:color w:val="002060"/>
          <w:rtl w:val="0"/>
        </w:rPr>
        <w:t xml:space="preserve">Activez SSH sur vos commutateurs. À partir du mode de configuration globale, créez un nom de domaine </w:t>
      </w:r>
      <w:r w:rsidDel="00000000" w:rsidR="00000000" w:rsidRPr="00000000">
        <w:rPr>
          <w:b w:val="1"/>
          <w:color w:val="002060"/>
          <w:rtl w:val="0"/>
        </w:rPr>
        <w:t xml:space="preserve">CCNA-Lab.com</w:t>
      </w:r>
      <w:r w:rsidDel="00000000" w:rsidR="00000000" w:rsidRPr="00000000">
        <w:rPr>
          <w:color w:val="002060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142.00000000000003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Réponse :Screen truc graphique + </w:t>
      </w:r>
      <w:r w:rsidDel="00000000" w:rsidR="00000000" w:rsidRPr="00000000">
        <w:rPr/>
        <w:drawing>
          <wp:inline distB="0" distT="0" distL="0" distR="0">
            <wp:extent cx="5759450" cy="3677744"/>
            <wp:effectExtent b="0" l="0" r="0" t="0"/>
            <wp:docPr id="58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6777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927" w:hanging="360"/>
        <w:rPr/>
      </w:pPr>
      <w:r w:rsidDel="00000000" w:rsidR="00000000" w:rsidRPr="00000000">
        <w:rPr>
          <w:color w:val="002060"/>
          <w:rtl w:val="0"/>
        </w:rPr>
        <w:t xml:space="preserve">Créez une entrée dans la base de données des utilisateurs locaux à utiliser lors de la connexion au commutateur par le biais de SSH. L'utilisateur doit posséder un accès de niveau administrateur.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142.00000000000003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Réponse 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0" distT="0" distL="0" distR="0">
            <wp:extent cx="5759450" cy="1256388"/>
            <wp:effectExtent b="0" l="0" r="0" t="0"/>
            <wp:docPr id="5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2563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927" w:hanging="360"/>
        <w:rPr/>
      </w:pPr>
      <w:r w:rsidDel="00000000" w:rsidR="00000000" w:rsidRPr="00000000">
        <w:rPr>
          <w:color w:val="002060"/>
          <w:rtl w:val="0"/>
        </w:rPr>
        <w:t xml:space="preserve">Configurez l'entrée de transport de telle sorte que les lignes vty permettent uniquement les connexions SSH et utilisez la base de données locale pour l'authentification.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142.00000000000003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Réponse :</w:t>
      </w:r>
    </w:p>
    <w:p w:rsidR="00000000" w:rsidDel="00000000" w:rsidP="00000000" w:rsidRDefault="00000000" w:rsidRPr="00000000" w14:paraId="000000F0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927" w:hanging="360"/>
        <w:rPr/>
      </w:pPr>
      <w:r w:rsidDel="00000000" w:rsidR="00000000" w:rsidRPr="00000000">
        <w:rPr>
          <w:color w:val="002060"/>
          <w:rtl w:val="0"/>
        </w:rPr>
        <w:t xml:space="preserve">Générez une clé de chiffrement RSA utilisant un module de 1 024 bits.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142.00000000000003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Réponse 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0" distT="0" distL="0" distR="0">
            <wp:extent cx="3905795" cy="171474"/>
            <wp:effectExtent b="0" l="0" r="0" t="0"/>
            <wp:docPr id="60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05795" cy="1714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927" w:hanging="360"/>
        <w:rPr/>
      </w:pPr>
      <w:r w:rsidDel="00000000" w:rsidR="00000000" w:rsidRPr="00000000">
        <w:rPr>
          <w:color w:val="002060"/>
          <w:rtl w:val="0"/>
        </w:rPr>
        <w:t xml:space="preserve">Vérifiez la configuration SSH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142.00000000000003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Réponse 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0" distT="0" distL="0" distR="0">
            <wp:extent cx="5658640" cy="1171739"/>
            <wp:effectExtent b="0" l="0" r="0" t="0"/>
            <wp:docPr id="61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58640" cy="11717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927" w:hanging="360"/>
        <w:rPr/>
      </w:pPr>
      <w:r w:rsidDel="00000000" w:rsidR="00000000" w:rsidRPr="00000000">
        <w:rPr>
          <w:color w:val="002060"/>
          <w:rtl w:val="0"/>
        </w:rPr>
        <w:t xml:space="preserve">Modifiez la configuration de SSH par défaut.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142.00000000000003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Réponse : </w:t>
      </w:r>
      <w:r w:rsidDel="00000000" w:rsidR="00000000" w:rsidRPr="00000000">
        <w:rPr/>
        <w:drawing>
          <wp:inline distB="0" distT="0" distL="0" distR="0">
            <wp:extent cx="1638529" cy="466790"/>
            <wp:effectExtent b="0" l="0" r="0" t="0"/>
            <wp:docPr id="62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38529" cy="4667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pStyle w:val="Heading2"/>
        <w:numPr>
          <w:ilvl w:val="1"/>
          <w:numId w:val="9"/>
        </w:numPr>
        <w:ind w:left="1440" w:hanging="720"/>
        <w:rPr/>
      </w:pPr>
      <w:bookmarkStart w:colFirst="0" w:colLast="0" w:name="_heading=h.44sinio" w:id="16"/>
      <w:bookmarkEnd w:id="16"/>
      <w:r w:rsidDel="00000000" w:rsidR="00000000" w:rsidRPr="00000000">
        <w:rPr>
          <w:rtl w:val="0"/>
        </w:rPr>
        <w:t xml:space="preserve">Configuration et vérification des fonctions de sécurité sur vos commutateurs</w:t>
      </w:r>
    </w:p>
    <w:p w:rsidR="00000000" w:rsidDel="00000000" w:rsidP="00000000" w:rsidRDefault="00000000" w:rsidRPr="00000000" w14:paraId="000000F7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927" w:hanging="360"/>
        <w:rPr/>
      </w:pPr>
      <w:r w:rsidDel="00000000" w:rsidR="00000000" w:rsidRPr="00000000">
        <w:rPr>
          <w:color w:val="002060"/>
          <w:rtl w:val="0"/>
        </w:rPr>
        <w:t xml:space="preserve">Quels ports physiques sont à l'état actif 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142.00000000000003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Réponse : Il y a le port 1 du commutateur ainsi que le port Ethernet 2 de la carte réseau 2  </w:t>
      </w:r>
    </w:p>
    <w:p w:rsidR="00000000" w:rsidDel="00000000" w:rsidP="00000000" w:rsidRDefault="00000000" w:rsidRPr="00000000" w14:paraId="000000F9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927" w:hanging="360"/>
        <w:rPr/>
      </w:pPr>
      <w:r w:rsidDel="00000000" w:rsidR="00000000" w:rsidRPr="00000000">
        <w:rPr>
          <w:color w:val="002060"/>
          <w:rtl w:val="0"/>
        </w:rPr>
        <w:t xml:space="preserve">Arrêtez tous les ports physiques non utilisés sur le commutateur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142.00000000000003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Réponse :2 </w:t>
      </w:r>
      <w:r w:rsidDel="00000000" w:rsidR="00000000" w:rsidRPr="00000000">
        <w:rPr>
          <w:color w:val="000000"/>
        </w:rPr>
        <w:drawing>
          <wp:inline distB="0" distT="0" distL="0" distR="0">
            <wp:extent cx="5759450" cy="622300"/>
            <wp:effectExtent b="0" l="0" r="0" t="0"/>
            <wp:docPr id="43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22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5759450" cy="3013680"/>
            <wp:effectExtent b="0" l="0" r="0" t="0"/>
            <wp:docPr id="44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0136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927" w:hanging="360"/>
        <w:rPr/>
      </w:pPr>
      <w:r w:rsidDel="00000000" w:rsidR="00000000" w:rsidRPr="00000000">
        <w:rPr>
          <w:color w:val="002060"/>
          <w:rtl w:val="0"/>
        </w:rPr>
        <w:t xml:space="preserve">Les sessions HTTP envoient toutes leurs données en texte clair. Vous allez désactiver le service HTTP en cours d'exécution sur votre commutateur.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142.00000000000003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Réponse 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0" distT="0" distL="0" distR="0">
            <wp:extent cx="3096057" cy="152421"/>
            <wp:effectExtent b="0" l="0" r="0" t="0"/>
            <wp:docPr id="45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96057" cy="1524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927" w:hanging="360"/>
        <w:rPr/>
      </w:pPr>
      <w:r w:rsidDel="00000000" w:rsidR="00000000" w:rsidRPr="00000000">
        <w:rPr>
          <w:color w:val="002060"/>
          <w:rtl w:val="0"/>
        </w:rPr>
        <w:t xml:space="preserve">À partir de PC, ouvrez une session de votre navigateur Web et accédez à </w:t>
      </w:r>
      <w:hyperlink r:id="rId40">
        <w:r w:rsidDel="00000000" w:rsidR="00000000" w:rsidRPr="00000000">
          <w:rPr>
            <w:color w:val="0000ff"/>
            <w:u w:val="single"/>
            <w:rtl w:val="0"/>
          </w:rPr>
          <w:t xml:space="preserve">http://10.10.X.Y</w:t>
        </w:r>
      </w:hyperlink>
      <w:r w:rsidDel="00000000" w:rsidR="00000000" w:rsidRPr="00000000">
        <w:rPr>
          <w:color w:val="002060"/>
          <w:rtl w:val="0"/>
        </w:rPr>
        <w:t xml:space="preserve">  Quel était votre résultat 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142.00000000000003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Réponse :</w:t>
      </w:r>
    </w:p>
    <w:p w:rsidR="00000000" w:rsidDel="00000000" w:rsidP="00000000" w:rsidRDefault="00000000" w:rsidRPr="00000000" w14:paraId="000000FF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927" w:hanging="360"/>
        <w:rPr>
          <w:color w:val="002060"/>
        </w:rPr>
      </w:pPr>
      <w:r w:rsidDel="00000000" w:rsidR="00000000" w:rsidRPr="00000000">
        <w:rPr>
          <w:color w:val="002060"/>
          <w:rtl w:val="0"/>
        </w:rPr>
        <w:t xml:space="preserve">À partir de PC, ouvrez une session sécurisée de votre navigateur Web et accédez à </w:t>
      </w:r>
      <w:hyperlink r:id="rId41">
        <w:r w:rsidDel="00000000" w:rsidR="00000000" w:rsidRPr="00000000">
          <w:rPr>
            <w:color w:val="0000ff"/>
            <w:u w:val="single"/>
            <w:rtl w:val="0"/>
          </w:rPr>
          <w:t xml:space="preserve">https://10.10.X.Y</w:t>
        </w:r>
      </w:hyperlink>
      <w:r w:rsidDel="00000000" w:rsidR="00000000" w:rsidRPr="00000000">
        <w:rPr>
          <w:color w:val="002060"/>
          <w:rtl w:val="0"/>
        </w:rPr>
        <w:t xml:space="preserve"> Acceptez le certificat. Connectez-vous sans utiliser de nom d'utilisateur et avec le mot de passe. Quel était votre résultat ?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0" distT="0" distL="0" distR="0">
            <wp:extent cx="5759450" cy="2653080"/>
            <wp:effectExtent b="0" l="0" r="0" t="0"/>
            <wp:docPr id="46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530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7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8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80"/>
          <w:sz w:val="20"/>
          <w:szCs w:val="20"/>
          <w:u w:val="none"/>
          <w:shd w:fill="auto" w:val="clear"/>
          <w:vertAlign w:val="baseline"/>
          <w:rtl w:val="0"/>
        </w:rPr>
        <w:t xml:space="preserve">Le résultat de connexion sans identifiant est que cela fais une erreur et il est impossible de se connecter</w:t>
      </w:r>
    </w:p>
    <w:p w:rsidR="00000000" w:rsidDel="00000000" w:rsidP="00000000" w:rsidRDefault="00000000" w:rsidRPr="00000000" w14:paraId="000001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7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8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7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927" w:hanging="360"/>
        <w:rPr/>
      </w:pPr>
      <w:r w:rsidDel="00000000" w:rsidR="00000000" w:rsidRPr="00000000">
        <w:rPr>
          <w:color w:val="002060"/>
          <w:rtl w:val="0"/>
        </w:rPr>
        <w:t xml:space="preserve">Activez la sécurité des ports sur le port 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142.00000000000003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Réponse 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0" distT="0" distL="0" distR="0">
            <wp:extent cx="5759450" cy="149192"/>
            <wp:effectExtent b="0" l="0" r="0" t="0"/>
            <wp:docPr id="47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491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927" w:hanging="360"/>
        <w:rPr/>
      </w:pPr>
      <w:r w:rsidDel="00000000" w:rsidR="00000000" w:rsidRPr="00000000">
        <w:rPr>
          <w:color w:val="002060"/>
          <w:rtl w:val="0"/>
        </w:rPr>
        <w:t xml:space="preserve">Configurez une entrée statique pour l'adresse MAC de votre PC sur l'interface 1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142.00000000000003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Réponse : </w:t>
      </w:r>
      <w:r w:rsidDel="00000000" w:rsidR="00000000" w:rsidRPr="00000000">
        <w:rPr/>
        <w:drawing>
          <wp:inline distB="0" distT="0" distL="0" distR="0">
            <wp:extent cx="5515745" cy="2457793"/>
            <wp:effectExtent b="0" l="0" r="0" t="0"/>
            <wp:docPr id="48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15745" cy="24577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927" w:hanging="360"/>
        <w:rPr/>
      </w:pPr>
      <w:r w:rsidDel="00000000" w:rsidR="00000000" w:rsidRPr="00000000">
        <w:rPr>
          <w:color w:val="002060"/>
          <w:rtl w:val="0"/>
        </w:rPr>
        <w:t xml:space="preserve">Vérifiez la sécurité des ports sur l'interface 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142.00000000000003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Réponse : </w:t>
      </w:r>
      <w:r w:rsidDel="00000000" w:rsidR="00000000" w:rsidRPr="00000000">
        <w:rPr/>
        <w:drawing>
          <wp:inline distB="0" distT="0" distL="0" distR="0">
            <wp:extent cx="3448531" cy="1314633"/>
            <wp:effectExtent b="0" l="0" r="0" t="0"/>
            <wp:docPr id="4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48531" cy="13146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927" w:hanging="360"/>
        <w:rPr/>
      </w:pPr>
      <w:r w:rsidDel="00000000" w:rsidR="00000000" w:rsidRPr="00000000">
        <w:rPr>
          <w:color w:val="002060"/>
          <w:rtl w:val="0"/>
        </w:rPr>
        <w:t xml:space="preserve">Vous allez maintenant violer la sécurité en modifiant l'adresse MAC de l’interface 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142.00000000000003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Réponse 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0" distT="0" distL="0" distR="0">
            <wp:extent cx="5759450" cy="4313874"/>
            <wp:effectExtent b="0" l="0" r="0" t="0"/>
            <wp:docPr id="50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38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927" w:hanging="360"/>
        <w:rPr/>
      </w:pPr>
      <w:r w:rsidDel="00000000" w:rsidR="00000000" w:rsidRPr="00000000">
        <w:rPr>
          <w:color w:val="002060"/>
          <w:rtl w:val="0"/>
        </w:rPr>
        <w:t xml:space="preserve">Pourquoi activer la sécurité des ports sur un commutateur 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142.00000000000003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Réponse : Empêcher toute intrusion dans le </w:t>
        <w:tab/>
        <w:tab/>
        <w:t xml:space="preserve">commutateur (Une personne malveillante même avec un câble adéquat ne pourra pas rentrer si la sécurité du port est activé)</w:t>
      </w:r>
    </w:p>
    <w:p w:rsidR="00000000" w:rsidDel="00000000" w:rsidP="00000000" w:rsidRDefault="00000000" w:rsidRPr="00000000" w14:paraId="0000010D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927" w:hanging="360"/>
        <w:rPr/>
      </w:pPr>
      <w:r w:rsidDel="00000000" w:rsidR="00000000" w:rsidRPr="00000000">
        <w:rPr>
          <w:color w:val="002060"/>
          <w:rtl w:val="0"/>
        </w:rPr>
        <w:t xml:space="preserve">Pourquoi les ports non utilisés sur un commutateur doivent-ils être désactivés 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142.00000000000003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Réponse : Empêcher qu’un personne malveillante se connecte aux réseaux.</w:t>
      </w:r>
    </w:p>
    <w:p w:rsidR="00000000" w:rsidDel="00000000" w:rsidP="00000000" w:rsidRDefault="00000000" w:rsidRPr="00000000" w14:paraId="0000010F">
      <w:pPr>
        <w:pStyle w:val="Heading2"/>
        <w:numPr>
          <w:ilvl w:val="1"/>
          <w:numId w:val="9"/>
        </w:numPr>
        <w:ind w:left="1440" w:firstLine="0"/>
        <w:rPr/>
      </w:pPr>
      <w:bookmarkStart w:colFirst="0" w:colLast="0" w:name="_heading=h.2jxsxqh" w:id="17"/>
      <w:bookmarkEnd w:id="17"/>
      <w:r w:rsidDel="00000000" w:rsidR="00000000" w:rsidRPr="00000000">
        <w:rPr>
          <w:rtl w:val="0"/>
        </w:rPr>
        <w:t xml:space="preserve">Sauvegarder la configuration des commutateurs sur un serveur TFTP</w:t>
      </w:r>
    </w:p>
    <w:p w:rsidR="00000000" w:rsidDel="00000000" w:rsidP="00000000" w:rsidRDefault="00000000" w:rsidRPr="00000000" w14:paraId="00000110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927" w:hanging="360"/>
        <w:rPr>
          <w:color w:val="002060"/>
        </w:rPr>
      </w:pPr>
      <w:r w:rsidDel="00000000" w:rsidR="00000000" w:rsidRPr="00000000">
        <w:rPr>
          <w:color w:val="002060"/>
          <w:rtl w:val="0"/>
        </w:rPr>
        <w:t xml:space="preserve">Sauvegarder la configuration de vos commutateurs sur un support de sauvegarde. Tester la restauration.</w:t>
      </w:r>
    </w:p>
    <w:p w:rsidR="00000000" w:rsidDel="00000000" w:rsidP="00000000" w:rsidRDefault="00000000" w:rsidRPr="00000000" w14:paraId="000001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142.00000000000003"/>
        <w:rPr/>
      </w:pPr>
      <w:r w:rsidDel="00000000" w:rsidR="00000000" w:rsidRPr="00000000">
        <w:rPr>
          <w:color w:val="000000"/>
          <w:rtl w:val="0"/>
        </w:rPr>
        <w:t xml:space="preserve">Réponse 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0" distT="0" distL="0" distR="0">
            <wp:extent cx="5759450" cy="3141922"/>
            <wp:effectExtent b="0" l="0" r="0" t="0"/>
            <wp:docPr id="5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4192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142.00000000000003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142.00000000000003"/>
        <w:rPr/>
      </w:pPr>
      <w:r w:rsidDel="00000000" w:rsidR="00000000" w:rsidRPr="00000000">
        <w:rPr>
          <w:rtl w:val="0"/>
        </w:rPr>
        <w:t xml:space="preserve">Compétences : </w:t>
      </w:r>
    </w:p>
    <w:p w:rsidR="00000000" w:rsidDel="00000000" w:rsidP="00000000" w:rsidRDefault="00000000" w:rsidRPr="00000000" w14:paraId="000001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142.00000000000003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ind w:hanging="6"/>
        <w:jc w:val="both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 xml:space="preserve">Gérer le patrimoine informatique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numPr>
          <w:ilvl w:val="0"/>
          <w:numId w:val="2"/>
        </w:numPr>
        <w:ind w:left="720" w:hanging="360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Recenser et identifier les ressources numériques  </w:t>
      </w:r>
    </w:p>
    <w:p w:rsidR="00000000" w:rsidDel="00000000" w:rsidP="00000000" w:rsidRDefault="00000000" w:rsidRPr="00000000" w14:paraId="00000117">
      <w:pPr>
        <w:ind w:left="720" w:firstLine="0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J’ai relevé la configuration du switch virtuelle et le câblage </w:t>
      </w:r>
    </w:p>
    <w:p w:rsidR="00000000" w:rsidDel="00000000" w:rsidP="00000000" w:rsidRDefault="00000000" w:rsidRPr="00000000" w14:paraId="00000118">
      <w:pPr>
        <w:numPr>
          <w:ilvl w:val="0"/>
          <w:numId w:val="2"/>
        </w:numPr>
        <w:ind w:left="720" w:hanging="360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Exploiter des référentiels, normes et standards adoptés par le prestataire informatique </w:t>
      </w:r>
    </w:p>
    <w:p w:rsidR="00000000" w:rsidDel="00000000" w:rsidP="00000000" w:rsidRDefault="00000000" w:rsidRPr="00000000" w14:paraId="00000119">
      <w:pPr>
        <w:ind w:left="720" w:firstLine="0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Exploité les méthodes pour nommer des machines et pour mettre en place un adressage ip </w:t>
      </w:r>
    </w:p>
    <w:p w:rsidR="00000000" w:rsidDel="00000000" w:rsidP="00000000" w:rsidRDefault="00000000" w:rsidRPr="00000000" w14:paraId="0000011A">
      <w:pPr>
        <w:numPr>
          <w:ilvl w:val="0"/>
          <w:numId w:val="2"/>
        </w:numPr>
        <w:ind w:left="720" w:hanging="360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Mettre en place et vérifier les niveaux d’habilitation associés à un service </w:t>
      </w:r>
    </w:p>
    <w:p w:rsidR="00000000" w:rsidDel="00000000" w:rsidP="00000000" w:rsidRDefault="00000000" w:rsidRPr="00000000" w14:paraId="0000011B">
      <w:pPr>
        <w:ind w:left="720" w:firstLine="0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Création des utilisateurs cryptage mdp </w:t>
      </w:r>
    </w:p>
    <w:p w:rsidR="00000000" w:rsidDel="00000000" w:rsidP="00000000" w:rsidRDefault="00000000" w:rsidRPr="00000000" w14:paraId="0000011C">
      <w:pPr>
        <w:numPr>
          <w:ilvl w:val="0"/>
          <w:numId w:val="2"/>
        </w:numPr>
        <w:ind w:left="720" w:hanging="360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Gérer des sauvegardes</w:t>
      </w:r>
    </w:p>
    <w:p w:rsidR="00000000" w:rsidDel="00000000" w:rsidP="00000000" w:rsidRDefault="00000000" w:rsidRPr="00000000" w14:paraId="0000011D">
      <w:pPr>
        <w:ind w:left="720" w:firstLine="0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Sauvegarde de la configuration du switch et tftp </w:t>
      </w:r>
    </w:p>
    <w:p w:rsidR="00000000" w:rsidDel="00000000" w:rsidP="00000000" w:rsidRDefault="00000000" w:rsidRPr="00000000" w14:paraId="0000011E">
      <w:pPr>
        <w:ind w:hanging="6"/>
        <w:jc w:val="both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 xml:space="preserve">Répondre aux incidents et aux demandes d’assistance et d’évolution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numPr>
          <w:ilvl w:val="0"/>
          <w:numId w:val="3"/>
        </w:numPr>
        <w:ind w:left="720" w:hanging="360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Traiter des demandes concernant les services réseau et système, applicatifs </w:t>
      </w:r>
    </w:p>
    <w:p w:rsidR="00000000" w:rsidDel="00000000" w:rsidP="00000000" w:rsidRDefault="00000000" w:rsidRPr="00000000" w14:paraId="00000120">
      <w:pPr>
        <w:ind w:left="720" w:firstLine="0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Audité mon réseau et corrigé mes erreurs </w:t>
      </w:r>
    </w:p>
    <w:p w:rsidR="00000000" w:rsidDel="00000000" w:rsidP="00000000" w:rsidRDefault="00000000" w:rsidRPr="00000000" w14:paraId="00000121">
      <w:pPr>
        <w:ind w:hanging="6"/>
        <w:jc w:val="both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 xml:space="preserve">Travailler en mode projet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numPr>
          <w:ilvl w:val="0"/>
          <w:numId w:val="4"/>
        </w:numPr>
        <w:ind w:left="720" w:hanging="360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Analyser les objectifs et les modalités d’organisation d’un projet </w:t>
      </w:r>
    </w:p>
    <w:p w:rsidR="00000000" w:rsidDel="00000000" w:rsidP="00000000" w:rsidRDefault="00000000" w:rsidRPr="00000000" w14:paraId="00000123">
      <w:pPr>
        <w:ind w:left="720" w:firstLine="0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Etabli un tableau avec mon binôme pour repartir les taches </w:t>
      </w:r>
    </w:p>
    <w:p w:rsidR="00000000" w:rsidDel="00000000" w:rsidP="00000000" w:rsidRDefault="00000000" w:rsidRPr="00000000" w14:paraId="00000124">
      <w:pPr>
        <w:ind w:hanging="6"/>
        <w:jc w:val="both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 xml:space="preserve">Mettre à disposition des utilisateurs un service informatique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numPr>
          <w:ilvl w:val="0"/>
          <w:numId w:val="5"/>
        </w:numPr>
        <w:ind w:left="720" w:hanging="360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Réaliser les tests d’intégration et d’acceptation d’un service </w:t>
      </w:r>
    </w:p>
    <w:p w:rsidR="00000000" w:rsidDel="00000000" w:rsidP="00000000" w:rsidRDefault="00000000" w:rsidRPr="00000000" w14:paraId="00000126">
      <w:pPr>
        <w:numPr>
          <w:ilvl w:val="0"/>
          <w:numId w:val="5"/>
        </w:numPr>
        <w:ind w:left="720" w:hanging="360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Effectué des tests pour veifier la configuration </w:t>
      </w:r>
    </w:p>
    <w:p w:rsidR="00000000" w:rsidDel="00000000" w:rsidP="00000000" w:rsidRDefault="00000000" w:rsidRPr="00000000" w14:paraId="00000127">
      <w:pPr>
        <w:ind w:hanging="6"/>
        <w:jc w:val="both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 xml:space="preserve">Organiser son développement professionnel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numPr>
          <w:ilvl w:val="0"/>
          <w:numId w:val="6"/>
        </w:numPr>
        <w:ind w:left="720" w:hanging="360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Mettre en place son environnement d’apprentissage personnel </w:t>
      </w:r>
    </w:p>
    <w:p w:rsidR="00000000" w:rsidDel="00000000" w:rsidP="00000000" w:rsidRDefault="00000000" w:rsidRPr="00000000" w14:paraId="000001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142.00000000000003"/>
        <w:rPr>
          <w:color w:val="000000"/>
        </w:rPr>
      </w:pPr>
      <w:bookmarkStart w:colFirst="0" w:colLast="0" w:name="_heading=h.4d34og8" w:id="18"/>
      <w:bookmarkEnd w:id="18"/>
      <w:r w:rsidDel="00000000" w:rsidR="00000000" w:rsidRPr="00000000">
        <w:rPr>
          <w:rtl w:val="0"/>
        </w:rPr>
      </w:r>
    </w:p>
    <w:sectPr>
      <w:headerReference r:id="rId48" w:type="default"/>
      <w:headerReference r:id="rId49" w:type="first"/>
      <w:headerReference r:id="rId50" w:type="even"/>
      <w:footerReference r:id="rId51" w:type="default"/>
      <w:footerReference r:id="rId52" w:type="first"/>
      <w:footerReference r:id="rId53" w:type="even"/>
      <w:pgSz w:h="16838" w:w="11906" w:orient="portrait"/>
      <w:pgMar w:bottom="1418" w:top="851" w:left="1418" w:right="1418" w:header="720" w:footer="709"/>
      <w:pgNumType w:start="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  <w:font w:name="Cambria"/>
  <w:font w:name="Times New Roman"/>
  <w:font w:name="Courier New"/>
  <w:font w:name="inherit"/>
  <w:font w:name="Noto Sans Symbols">
    <w:embedRegular w:fontKey="{00000000-0000-0000-0000-000000000000}" r:id="rId2" w:subsetted="0"/>
    <w:embedBold w:fontKey="{00000000-0000-0000-0000-000000000000}" r:id="rId3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2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2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rPr/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2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rPr>
        <w:color w:val="000000"/>
      </w:rPr>
    </w:pPr>
    <w:r w:rsidDel="00000000" w:rsidR="00000000" w:rsidRPr="00000000">
      <w:rPr>
        <w:color w:val="000000"/>
        <w:rtl w:val="0"/>
      </w:rPr>
      <w:t xml:space="preserve">BTS SIO</w:t>
      <w:tab/>
      <w:t xml:space="preserve">Projet 3 : Réinitialisation configuration et sécurisation d’un commutateur</w:t>
      <w:tab/>
      <w:t xml:space="preserve">Page </w:t>
    </w: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-76199</wp:posOffset>
              </wp:positionV>
              <wp:extent cx="635" cy="12700"/>
              <wp:effectExtent b="0" l="0" r="0" t="0"/>
              <wp:wrapNone/>
              <wp:docPr id="42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2373883" y="3779683"/>
                        <a:ext cx="5944235" cy="635"/>
                      </a:xfrm>
                      <a:prstGeom prst="straightConnector1">
                        <a:avLst/>
                      </a:prstGeom>
                      <a:noFill/>
                      <a:ln cap="flat" cmpd="sng" w="12700">
                        <a:solidFill>
                          <a:srgbClr val="000000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-76199</wp:posOffset>
              </wp:positionV>
              <wp:extent cx="635" cy="12700"/>
              <wp:effectExtent b="0" l="0" r="0" t="0"/>
              <wp:wrapNone/>
              <wp:docPr id="42" name="image40.png"/>
              <a:graphic>
                <a:graphicData uri="http://schemas.openxmlformats.org/drawingml/2006/picture">
                  <pic:pic>
                    <pic:nvPicPr>
                      <pic:cNvPr id="0" name="image40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35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13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rPr>
        <w:color w:val="000000"/>
      </w:rPr>
    </w:pPr>
    <w:r w:rsidDel="00000000" w:rsidR="00000000" w:rsidRPr="00000000">
      <w:rPr>
        <w:color w:val="000000"/>
        <w:rtl w:val="0"/>
      </w:rPr>
      <w:tab/>
      <w:t xml:space="preserve">CHYLAK Kilyan / HAZEM Medhi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2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rPr/>
    </w:pPr>
    <w:r w:rsidDel="00000000" w:rsidR="00000000" w:rsidRPr="00000000">
      <w:rPr/>
      <w:drawing>
        <wp:inline distB="0" distT="0" distL="0" distR="0">
          <wp:extent cx="6123940" cy="457200"/>
          <wp:effectExtent b="0" l="0" r="0" t="0"/>
          <wp:docPr id="52" name="image7.png"/>
          <a:graphic>
            <a:graphicData uri="http://schemas.openxmlformats.org/drawingml/2006/picture">
              <pic:pic>
                <pic:nvPicPr>
                  <pic:cNvPr id="0" name="image7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123940" cy="457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2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rPr/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2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3"/>
      <w:numFmt w:val="bullet"/>
      <w:lvlText w:val="🡺"/>
      <w:lvlJc w:val="left"/>
      <w:pPr>
        <w:ind w:left="938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658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378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098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818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538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258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978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698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7">
    <w:lvl w:ilvl="0">
      <w:start w:val="1"/>
      <w:numFmt w:val="decimal"/>
      <w:lvlText w:val="%1."/>
      <w:lvlJc w:val="left"/>
      <w:pPr>
        <w:ind w:left="927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8">
    <w:lvl w:ilvl="0">
      <w:start w:val="1"/>
      <w:numFmt w:val="decimal"/>
      <w:lvlText w:val="%1"/>
      <w:lvlJc w:val="left"/>
      <w:pPr>
        <w:ind w:left="432" w:hanging="432"/>
      </w:pPr>
      <w:rPr/>
    </w:lvl>
    <w:lvl w:ilvl="1">
      <w:start w:val="1"/>
      <w:numFmt w:val="decimal"/>
      <w:lvlText w:val="%1.%2"/>
      <w:lvlJc w:val="left"/>
      <w:pPr>
        <w:ind w:left="576" w:hanging="576"/>
      </w:pPr>
      <w:rPr/>
    </w:lvl>
    <w:lvl w:ilvl="2">
      <w:start w:val="1"/>
      <w:numFmt w:val="decimal"/>
      <w:lvlText w:val="%1.%2.%3"/>
      <w:lvlJc w:val="left"/>
      <w:pPr>
        <w:ind w:left="720" w:hanging="720"/>
      </w:pPr>
      <w:rPr/>
    </w:lvl>
    <w:lvl w:ilvl="3">
      <w:start w:val="1"/>
      <w:numFmt w:val="decimal"/>
      <w:lvlText w:val="%1.%2.%3.%4"/>
      <w:lvlJc w:val="left"/>
      <w:pPr>
        <w:ind w:left="864" w:hanging="864"/>
      </w:pPr>
      <w:rPr/>
    </w:lvl>
    <w:lvl w:ilvl="4">
      <w:start w:val="1"/>
      <w:numFmt w:val="decimal"/>
      <w:lvlText w:val="%1.%2.%3.%4.%5"/>
      <w:lvlJc w:val="left"/>
      <w:pPr>
        <w:ind w:left="1008" w:hanging="1008"/>
      </w:pPr>
      <w:rPr/>
    </w:lvl>
    <w:lvl w:ilvl="5">
      <w:start w:val="1"/>
      <w:numFmt w:val="decimal"/>
      <w:lvlText w:val="%1.%2.%3.%4.%5.%6"/>
      <w:lvlJc w:val="left"/>
      <w:pPr>
        <w:ind w:left="1152" w:hanging="1152"/>
      </w:pPr>
      <w:rPr/>
    </w:lvl>
    <w:lvl w:ilvl="6">
      <w:start w:val="1"/>
      <w:numFmt w:val="decimal"/>
      <w:lvlText w:val="%1.%2.%3.%4.%5.%6.%7"/>
      <w:lvlJc w:val="left"/>
      <w:pPr>
        <w:ind w:left="1296" w:hanging="1296"/>
      </w:pPr>
      <w:rPr/>
    </w:lvl>
    <w:lvl w:ilvl="7">
      <w:start w:val="1"/>
      <w:numFmt w:val="decimal"/>
      <w:lvlText w:val="%1.%2.%3.%4.%5.%6.%7.%8"/>
      <w:lvlJc w:val="left"/>
      <w:pPr>
        <w:ind w:left="1440" w:hanging="1440"/>
      </w:pPr>
      <w:rPr/>
    </w:lvl>
    <w:lvl w:ilvl="8">
      <w:start w:val="1"/>
      <w:numFmt w:val="decimal"/>
      <w:lvlText w:val="%1.%2.%3.%4.%5.%6.%7.%8.%9"/>
      <w:lvlJc w:val="left"/>
      <w:pPr>
        <w:ind w:left="1584" w:hanging="1584"/>
      </w:pPr>
      <w:rPr/>
    </w:lvl>
  </w:abstractNum>
  <w:abstractNum w:abstractNumId="9">
    <w:lvl w:ilvl="0">
      <w:start w:val="1"/>
      <w:numFmt w:val="decimal"/>
      <w:lvlText w:val="%1."/>
      <w:lvlJc w:val="left"/>
      <w:pPr>
        <w:ind w:left="720" w:hanging="720"/>
      </w:pPr>
      <w:rPr/>
    </w:lvl>
    <w:lvl w:ilvl="1">
      <w:start w:val="1"/>
      <w:numFmt w:val="decimal"/>
      <w:lvlText w:val="%2."/>
      <w:lvlJc w:val="left"/>
      <w:pPr>
        <w:ind w:left="1440" w:hanging="720"/>
      </w:pPr>
      <w:rPr/>
    </w:lvl>
    <w:lvl w:ilvl="2">
      <w:start w:val="1"/>
      <w:numFmt w:val="decimal"/>
      <w:lvlText w:val="%3."/>
      <w:lvlJc w:val="left"/>
      <w:pPr>
        <w:ind w:left="2160" w:hanging="720"/>
      </w:pPr>
      <w:rPr/>
    </w:lvl>
    <w:lvl w:ilvl="3">
      <w:start w:val="1"/>
      <w:numFmt w:val="decimal"/>
      <w:lvlText w:val="%4."/>
      <w:lvlJc w:val="left"/>
      <w:pPr>
        <w:ind w:left="2880" w:hanging="720"/>
      </w:pPr>
      <w:rPr/>
    </w:lvl>
    <w:lvl w:ilvl="4">
      <w:start w:val="1"/>
      <w:numFmt w:val="decimal"/>
      <w:lvlText w:val="%5."/>
      <w:lvlJc w:val="left"/>
      <w:pPr>
        <w:ind w:left="3600" w:hanging="720"/>
      </w:pPr>
      <w:rPr/>
    </w:lvl>
    <w:lvl w:ilvl="5">
      <w:start w:val="1"/>
      <w:numFmt w:val="decimal"/>
      <w:lvlText w:val="%6."/>
      <w:lvlJc w:val="left"/>
      <w:pPr>
        <w:ind w:left="4320" w:hanging="720"/>
      </w:pPr>
      <w:rPr/>
    </w:lvl>
    <w:lvl w:ilvl="6">
      <w:start w:val="1"/>
      <w:numFmt w:val="decimal"/>
      <w:lvlText w:val="%7."/>
      <w:lvlJc w:val="left"/>
      <w:pPr>
        <w:ind w:left="5040" w:hanging="720"/>
      </w:pPr>
      <w:rPr/>
    </w:lvl>
    <w:lvl w:ilvl="7">
      <w:start w:val="1"/>
      <w:numFmt w:val="decimal"/>
      <w:lvlText w:val="%8."/>
      <w:lvlJc w:val="left"/>
      <w:pPr>
        <w:ind w:left="5760" w:hanging="720"/>
      </w:pPr>
      <w:rPr/>
    </w:lvl>
    <w:lvl w:ilvl="8">
      <w:start w:val="1"/>
      <w:numFmt w:val="decimal"/>
      <w:lvlText w:val="%9."/>
      <w:lvlJc w:val="left"/>
      <w:pPr>
        <w:ind w:left="6480" w:hanging="72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color w:val="000080"/>
        <w:lang w:val="fr-F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after="280" w:before="280" w:lineRule="auto"/>
      <w:ind w:left="720" w:hanging="720"/>
    </w:pPr>
    <w:rPr>
      <w:b w:val="1"/>
      <w:color w:val="7d9bff"/>
      <w:sz w:val="28"/>
      <w:szCs w:val="28"/>
    </w:rPr>
  </w:style>
  <w:style w:type="paragraph" w:styleId="Heading2">
    <w:name w:val="heading 2"/>
    <w:basedOn w:val="Normal"/>
    <w:next w:val="Normal"/>
    <w:pPr>
      <w:ind w:left="578" w:hanging="578"/>
    </w:pPr>
    <w:rPr>
      <w:b w:val="1"/>
      <w:color w:val="b02200"/>
      <w:sz w:val="26"/>
      <w:szCs w:val="26"/>
    </w:rPr>
  </w:style>
  <w:style w:type="paragraph" w:styleId="Heading3">
    <w:name w:val="heading 3"/>
    <w:basedOn w:val="Normal"/>
    <w:next w:val="Normal"/>
    <w:pPr>
      <w:ind w:left="2160" w:hanging="720"/>
    </w:pPr>
    <w:rPr>
      <w:b w:val="1"/>
    </w:rPr>
  </w:style>
  <w:style w:type="paragraph" w:styleId="Heading4">
    <w:name w:val="heading 4"/>
    <w:basedOn w:val="Normal"/>
    <w:next w:val="Normal"/>
    <w:pPr>
      <w:ind w:left="2880" w:hanging="720"/>
    </w:pPr>
    <w:rPr>
      <w:i w:val="1"/>
    </w:rPr>
  </w:style>
  <w:style w:type="paragraph" w:styleId="Heading5">
    <w:name w:val="heading 5"/>
    <w:basedOn w:val="Normal"/>
    <w:next w:val="Normal"/>
    <w:pPr>
      <w:ind w:left="2880" w:hanging="720"/>
    </w:pPr>
    <w:rPr>
      <w:i w:val="0"/>
    </w:rPr>
  </w:style>
  <w:style w:type="paragraph" w:styleId="Heading6">
    <w:name w:val="heading 6"/>
    <w:basedOn w:val="Normal"/>
    <w:next w:val="Normal"/>
    <w:pPr>
      <w:spacing w:after="60" w:before="240" w:lineRule="auto"/>
      <w:ind w:left="4320" w:hanging="720"/>
    </w:pPr>
    <w:rPr>
      <w:rFonts w:ascii="Calibri" w:cs="Calibri" w:eastAsia="Calibri" w:hAnsi="Calibri"/>
      <w:b w:val="1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pPr>
      <w:suppressAutoHyphens w:val="1"/>
    </w:pPr>
    <w:rPr>
      <w:lang w:eastAsia="ar-SA"/>
    </w:rPr>
  </w:style>
  <w:style w:type="paragraph" w:styleId="Titre1">
    <w:name w:val="heading 1"/>
    <w:basedOn w:val="Normal"/>
    <w:next w:val="Normal"/>
    <w:qFormat w:val="1"/>
    <w:pPr>
      <w:numPr>
        <w:numId w:val="3"/>
      </w:numPr>
      <w:spacing w:after="280" w:before="280"/>
      <w:outlineLvl w:val="0"/>
    </w:pPr>
    <w:rPr>
      <w:b w:val="1"/>
      <w:bCs w:val="1"/>
      <w:color w:val="7d9bff"/>
      <w:sz w:val="28"/>
      <w:szCs w:val="28"/>
    </w:rPr>
  </w:style>
  <w:style w:type="paragraph" w:styleId="Titre2">
    <w:name w:val="heading 2"/>
    <w:basedOn w:val="Normal"/>
    <w:next w:val="Normal"/>
    <w:qFormat w:val="1"/>
    <w:rsid w:val="00F05BDC"/>
    <w:pPr>
      <w:numPr>
        <w:ilvl w:val="1"/>
        <w:numId w:val="3"/>
      </w:numPr>
      <w:ind w:left="578" w:hanging="578"/>
      <w:outlineLvl w:val="1"/>
    </w:pPr>
    <w:rPr>
      <w:rFonts w:cs="Times New Roman"/>
      <w:b w:val="1"/>
      <w:bCs w:val="1"/>
      <w:color w:val="b02200"/>
      <w:sz w:val="26"/>
      <w:szCs w:val="36"/>
    </w:rPr>
  </w:style>
  <w:style w:type="paragraph" w:styleId="Titre3">
    <w:name w:val="heading 3"/>
    <w:basedOn w:val="Normal"/>
    <w:next w:val="Normal"/>
    <w:link w:val="Titre3Car"/>
    <w:qFormat w:val="1"/>
    <w:pPr>
      <w:numPr>
        <w:ilvl w:val="2"/>
        <w:numId w:val="3"/>
      </w:numPr>
      <w:outlineLvl w:val="2"/>
    </w:pPr>
    <w:rPr>
      <w:b w:val="1"/>
      <w:bCs w:val="1"/>
    </w:rPr>
  </w:style>
  <w:style w:type="paragraph" w:styleId="Titre4">
    <w:name w:val="heading 4"/>
    <w:basedOn w:val="Normal"/>
    <w:next w:val="Normal"/>
    <w:link w:val="Titre4Car"/>
    <w:qFormat w:val="1"/>
    <w:pPr>
      <w:numPr>
        <w:ilvl w:val="3"/>
        <w:numId w:val="3"/>
      </w:numPr>
      <w:outlineLvl w:val="3"/>
    </w:pPr>
    <w:rPr>
      <w:i w:val="1"/>
      <w:iCs w:val="1"/>
    </w:rPr>
  </w:style>
  <w:style w:type="paragraph" w:styleId="Titre5">
    <w:name w:val="heading 5"/>
    <w:basedOn w:val="Titre4"/>
    <w:next w:val="Normal"/>
    <w:qFormat w:val="1"/>
    <w:pPr>
      <w:numPr>
        <w:ilvl w:val="4"/>
      </w:numPr>
      <w:outlineLvl w:val="4"/>
    </w:pPr>
    <w:rPr>
      <w:i w:val="0"/>
    </w:rPr>
  </w:style>
  <w:style w:type="paragraph" w:styleId="Titre6">
    <w:name w:val="heading 6"/>
    <w:basedOn w:val="Normal"/>
    <w:next w:val="Normal"/>
    <w:link w:val="Titre6Car"/>
    <w:uiPriority w:val="9"/>
    <w:semiHidden w:val="1"/>
    <w:unhideWhenUsed w:val="1"/>
    <w:qFormat w:val="1"/>
    <w:rsid w:val="00356B06"/>
    <w:pPr>
      <w:numPr>
        <w:ilvl w:val="5"/>
        <w:numId w:val="3"/>
      </w:numPr>
      <w:spacing w:after="60" w:before="240"/>
      <w:outlineLvl w:val="5"/>
    </w:pPr>
    <w:rPr>
      <w:rFonts w:ascii="Calibri" w:cs="Times New Roman" w:hAnsi="Calibri"/>
      <w:b w:val="1"/>
      <w:bCs w:val="1"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 w:val="1"/>
    <w:unhideWhenUsed w:val="1"/>
    <w:qFormat w:val="1"/>
    <w:rsid w:val="00356B06"/>
    <w:pPr>
      <w:numPr>
        <w:ilvl w:val="6"/>
        <w:numId w:val="3"/>
      </w:numPr>
      <w:spacing w:after="60" w:before="240"/>
      <w:outlineLvl w:val="6"/>
    </w:pPr>
    <w:rPr>
      <w:rFonts w:ascii="Calibri" w:cs="Times New Roman" w:hAnsi="Calibri"/>
      <w:sz w:val="24"/>
      <w:szCs w:val="24"/>
    </w:rPr>
  </w:style>
  <w:style w:type="paragraph" w:styleId="Titre8">
    <w:name w:val="heading 8"/>
    <w:basedOn w:val="Normal"/>
    <w:next w:val="Normal"/>
    <w:link w:val="Titre8Car"/>
    <w:uiPriority w:val="9"/>
    <w:semiHidden w:val="1"/>
    <w:unhideWhenUsed w:val="1"/>
    <w:qFormat w:val="1"/>
    <w:rsid w:val="00356B06"/>
    <w:pPr>
      <w:numPr>
        <w:ilvl w:val="7"/>
        <w:numId w:val="3"/>
      </w:numPr>
      <w:spacing w:after="60" w:before="240"/>
      <w:outlineLvl w:val="7"/>
    </w:pPr>
    <w:rPr>
      <w:rFonts w:ascii="Calibri" w:cs="Times New Roman" w:hAnsi="Calibri"/>
      <w:i w:val="1"/>
      <w:iCs w:val="1"/>
      <w:sz w:val="24"/>
      <w:szCs w:val="24"/>
    </w:rPr>
  </w:style>
  <w:style w:type="paragraph" w:styleId="Titre9">
    <w:name w:val="heading 9"/>
    <w:basedOn w:val="Normal"/>
    <w:next w:val="Normal"/>
    <w:link w:val="Titre9Car"/>
    <w:uiPriority w:val="9"/>
    <w:semiHidden w:val="1"/>
    <w:unhideWhenUsed w:val="1"/>
    <w:qFormat w:val="1"/>
    <w:rsid w:val="00356B06"/>
    <w:pPr>
      <w:numPr>
        <w:ilvl w:val="8"/>
        <w:numId w:val="3"/>
      </w:numPr>
      <w:spacing w:after="60" w:before="240"/>
      <w:outlineLvl w:val="8"/>
    </w:pPr>
    <w:rPr>
      <w:rFonts w:ascii="Cambria" w:cs="Times New Roman" w:hAnsi="Cambria"/>
      <w:sz w:val="22"/>
      <w:szCs w:val="22"/>
    </w:rPr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re">
    <w:name w:val="Title"/>
    <w:basedOn w:val="Normal"/>
    <w:next w:val="Normal"/>
    <w:pPr>
      <w:keepNext w:val="1"/>
      <w:keepLines w:val="1"/>
      <w:spacing w:after="120" w:before="480"/>
    </w:pPr>
    <w:rPr>
      <w:b w:val="1"/>
      <w:sz w:val="72"/>
      <w:szCs w:val="72"/>
    </w:rPr>
  </w:style>
  <w:style w:type="character" w:styleId="WW8Num2z0" w:customStyle="1">
    <w:name w:val="WW8Num2z0"/>
    <w:rPr>
      <w:rFonts w:cs="Times New Roman"/>
    </w:rPr>
  </w:style>
  <w:style w:type="character" w:styleId="WW8Num3z0" w:customStyle="1">
    <w:name w:val="WW8Num3z0"/>
    <w:rPr>
      <w:rFonts w:ascii="Wingdings" w:cs="Wingdings" w:hAnsi="Wingdings"/>
    </w:rPr>
  </w:style>
  <w:style w:type="character" w:styleId="WW8Num4z0" w:customStyle="1">
    <w:name w:val="WW8Num4z0"/>
    <w:rPr>
      <w:rFonts w:ascii="Symbol" w:cs="Symbol" w:hAnsi="Symbol"/>
    </w:rPr>
  </w:style>
  <w:style w:type="character" w:styleId="WW8Num5z0" w:customStyle="1">
    <w:name w:val="WW8Num5z0"/>
    <w:rPr>
      <w:rFonts w:ascii="Symbol" w:cs="Symbol" w:hAnsi="Symbol"/>
    </w:rPr>
  </w:style>
  <w:style w:type="character" w:styleId="WW8Num6z0" w:customStyle="1">
    <w:name w:val="WW8Num6z0"/>
    <w:rPr>
      <w:rFonts w:ascii="Symbol" w:cs="Symbol" w:hAnsi="Symbol"/>
    </w:rPr>
  </w:style>
  <w:style w:type="character" w:styleId="WW8Num7z0" w:customStyle="1">
    <w:name w:val="WW8Num7z0"/>
    <w:rPr>
      <w:rFonts w:ascii="Symbol" w:cs="Symbol" w:hAnsi="Symbol"/>
    </w:rPr>
  </w:style>
  <w:style w:type="character" w:styleId="WW8Num7z1" w:customStyle="1">
    <w:name w:val="WW8Num7z1"/>
    <w:rPr>
      <w:rFonts w:ascii="Courier New" w:cs="Courier New" w:hAnsi="Courier New"/>
    </w:rPr>
  </w:style>
  <w:style w:type="character" w:styleId="WW8Num7z2" w:customStyle="1">
    <w:name w:val="WW8Num7z2"/>
    <w:rPr>
      <w:rFonts w:ascii="Wingdings" w:cs="Wingdings" w:hAnsi="Wingdings"/>
    </w:rPr>
  </w:style>
  <w:style w:type="character" w:styleId="WW8Num8z0" w:customStyle="1">
    <w:name w:val="WW8Num8z0"/>
    <w:rPr>
      <w:rFonts w:ascii="Symbol" w:cs="Symbol" w:hAnsi="Symbol"/>
    </w:rPr>
  </w:style>
  <w:style w:type="character" w:styleId="WW8Num9z0" w:customStyle="1">
    <w:name w:val="WW8Num9z0"/>
    <w:rPr>
      <w:rFonts w:cs="Times New Roman"/>
    </w:rPr>
  </w:style>
  <w:style w:type="character" w:styleId="WW8Num10z0" w:customStyle="1">
    <w:name w:val="WW8Num10z0"/>
    <w:rPr>
      <w:rFonts w:ascii="Symbol" w:cs="Symbol" w:hAnsi="Symbol"/>
    </w:rPr>
  </w:style>
  <w:style w:type="character" w:styleId="WW8Num11z0" w:customStyle="1">
    <w:name w:val="WW8Num11z0"/>
    <w:rPr>
      <w:rFonts w:ascii="Symbol" w:cs="Symbol" w:hAnsi="Symbol"/>
    </w:rPr>
  </w:style>
  <w:style w:type="character" w:styleId="WW8Num12z0" w:customStyle="1">
    <w:name w:val="WW8Num12z0"/>
    <w:rPr>
      <w:rFonts w:ascii="Symbol" w:cs="Symbol" w:hAnsi="Symbol"/>
    </w:rPr>
  </w:style>
  <w:style w:type="character" w:styleId="WW8Num13z0" w:customStyle="1">
    <w:name w:val="WW8Num13z0"/>
    <w:rPr>
      <w:rFonts w:ascii="Symbol" w:cs="Symbol" w:hAnsi="Symbol"/>
    </w:rPr>
  </w:style>
  <w:style w:type="character" w:styleId="WW8Num14z0" w:customStyle="1">
    <w:name w:val="WW8Num14z0"/>
    <w:rPr>
      <w:rFonts w:ascii="Wingdings" w:cs="Wingdings" w:hAnsi="Wingdings"/>
    </w:rPr>
  </w:style>
  <w:style w:type="character" w:styleId="WW8Num14z1" w:customStyle="1">
    <w:name w:val="WW8Num14z1"/>
    <w:rPr>
      <w:rFonts w:ascii="Courier New" w:cs="Courier New" w:hAnsi="Courier New"/>
    </w:rPr>
  </w:style>
  <w:style w:type="character" w:styleId="WW8Num14z2" w:customStyle="1">
    <w:name w:val="WW8Num14z2"/>
    <w:rPr>
      <w:rFonts w:ascii="Wingdings" w:cs="Wingdings" w:hAnsi="Wingdings"/>
    </w:rPr>
  </w:style>
  <w:style w:type="character" w:styleId="WW8Num15z0" w:customStyle="1">
    <w:name w:val="WW8Num15z0"/>
    <w:rPr>
      <w:rFonts w:ascii="Symbol" w:cs="Symbol" w:hAnsi="Symbol"/>
    </w:rPr>
  </w:style>
  <w:style w:type="character" w:styleId="WW8Num16z0" w:customStyle="1">
    <w:name w:val="WW8Num16z0"/>
    <w:rPr>
      <w:rFonts w:ascii="Symbol" w:cs="Symbol" w:hAnsi="Symbol"/>
    </w:rPr>
  </w:style>
  <w:style w:type="character" w:styleId="WW8Num17z0" w:customStyle="1">
    <w:name w:val="WW8Num17z0"/>
    <w:rPr>
      <w:rFonts w:ascii="Courier New" w:cs="Courier New" w:hAnsi="Courier New"/>
    </w:rPr>
  </w:style>
  <w:style w:type="character" w:styleId="WW8Num18z0" w:customStyle="1">
    <w:name w:val="WW8Num18z0"/>
    <w:rPr>
      <w:rFonts w:ascii="Wingdings" w:cs="Wingdings" w:hAnsi="Wingdings"/>
    </w:rPr>
  </w:style>
  <w:style w:type="character" w:styleId="WW8Num19z0" w:customStyle="1">
    <w:name w:val="WW8Num19z0"/>
    <w:rPr>
      <w:rFonts w:cs="Times New Roman"/>
    </w:rPr>
  </w:style>
  <w:style w:type="character" w:styleId="WW8Num20z0" w:customStyle="1">
    <w:name w:val="WW8Num20z0"/>
    <w:rPr>
      <w:rFonts w:ascii="Wingdings" w:cs="Wingdings" w:hAnsi="Wingdings"/>
      <w:b w:val="1"/>
      <w:i w:val="0"/>
      <w:sz w:val="24"/>
    </w:rPr>
  </w:style>
  <w:style w:type="character" w:styleId="WW8Num21z0" w:customStyle="1">
    <w:name w:val="WW8Num21z0"/>
    <w:rPr>
      <w:rFonts w:ascii="Symbol" w:cs="Symbol" w:hAnsi="Symbol"/>
    </w:rPr>
  </w:style>
  <w:style w:type="character" w:styleId="WW8Num21z2" w:customStyle="1">
    <w:name w:val="WW8Num21z2"/>
    <w:rPr>
      <w:rFonts w:ascii="Wingdings" w:cs="Wingdings" w:hAnsi="Wingdings"/>
    </w:rPr>
  </w:style>
  <w:style w:type="character" w:styleId="WW8Num21z4" w:customStyle="1">
    <w:name w:val="WW8Num21z4"/>
    <w:rPr>
      <w:rFonts w:ascii="Courier New" w:cs="Courier New" w:hAnsi="Courier New"/>
    </w:rPr>
  </w:style>
  <w:style w:type="character" w:styleId="WW8Num22z0" w:customStyle="1">
    <w:name w:val="WW8Num22z0"/>
    <w:rPr>
      <w:rFonts w:ascii="Courier New" w:cs="Courier New" w:hAnsi="Courier New"/>
    </w:rPr>
  </w:style>
  <w:style w:type="character" w:styleId="WW8Num22z1" w:customStyle="1">
    <w:name w:val="WW8Num22z1"/>
    <w:rPr>
      <w:rFonts w:ascii="Courier New" w:cs="Courier New" w:hAnsi="Courier New"/>
    </w:rPr>
  </w:style>
  <w:style w:type="character" w:styleId="WW8Num22z2" w:customStyle="1">
    <w:name w:val="WW8Num22z2"/>
    <w:rPr>
      <w:rFonts w:ascii="Wingdings" w:cs="Wingdings" w:hAnsi="Wingdings"/>
    </w:rPr>
  </w:style>
  <w:style w:type="character" w:styleId="WW8Num23z0" w:customStyle="1">
    <w:name w:val="WW8Num23z0"/>
    <w:rPr>
      <w:rFonts w:ascii="Calibri" w:cs="Calibri" w:eastAsia="Times New Roman" w:hAnsi="Calibri"/>
    </w:rPr>
  </w:style>
  <w:style w:type="character" w:styleId="WW8Num23z1" w:customStyle="1">
    <w:name w:val="WW8Num23z1"/>
    <w:rPr>
      <w:rFonts w:ascii="Courier New" w:cs="Courier New" w:hAnsi="Courier New"/>
    </w:rPr>
  </w:style>
  <w:style w:type="character" w:styleId="WW8Num23z5" w:customStyle="1">
    <w:name w:val="WW8Num23z5"/>
    <w:rPr>
      <w:rFonts w:ascii="Wingdings" w:cs="Wingdings" w:hAnsi="Wingdings"/>
    </w:rPr>
  </w:style>
  <w:style w:type="character" w:styleId="WW8Num24z0" w:customStyle="1">
    <w:name w:val="WW8Num24z0"/>
    <w:rPr>
      <w:rFonts w:ascii="Calibri" w:cs="Times New Roman" w:eastAsia="Times New Roman" w:hAnsi="Calibri"/>
    </w:rPr>
  </w:style>
  <w:style w:type="character" w:styleId="WW8Num25z0" w:customStyle="1">
    <w:name w:val="WW8Num25z0"/>
    <w:rPr>
      <w:rFonts w:ascii="Wingdings" w:cs="Wingdings" w:hAnsi="Wingdings"/>
    </w:rPr>
  </w:style>
  <w:style w:type="character" w:styleId="WW8Num26z0" w:customStyle="1">
    <w:name w:val="WW8Num26z0"/>
    <w:rPr>
      <w:rFonts w:ascii="Wingdings" w:cs="Wingdings" w:hAnsi="Wingdings"/>
    </w:rPr>
  </w:style>
  <w:style w:type="character" w:styleId="WW8Num27z0" w:customStyle="1">
    <w:name w:val="WW8Num27z0"/>
    <w:rPr>
      <w:rFonts w:ascii="Symbol" w:cs="Symbol" w:hAnsi="Symbol"/>
    </w:rPr>
  </w:style>
  <w:style w:type="character" w:styleId="WW8Num27z1" w:customStyle="1">
    <w:name w:val="WW8Num27z1"/>
    <w:rPr>
      <w:rFonts w:ascii="Courier New" w:cs="Courier New" w:hAnsi="Courier New"/>
    </w:rPr>
  </w:style>
  <w:style w:type="character" w:styleId="WW8Num27z2" w:customStyle="1">
    <w:name w:val="WW8Num27z2"/>
    <w:rPr>
      <w:rFonts w:ascii="Wingdings" w:cs="Wingdings" w:hAnsi="Wingdings"/>
    </w:rPr>
  </w:style>
  <w:style w:type="character" w:styleId="WW8Num28z0" w:customStyle="1">
    <w:name w:val="WW8Num28z0"/>
    <w:rPr>
      <w:rFonts w:ascii="Symbol" w:cs="Symbol" w:hAnsi="Symbol"/>
    </w:rPr>
  </w:style>
  <w:style w:type="character" w:styleId="WW8Num28z1" w:customStyle="1">
    <w:name w:val="WW8Num28z1"/>
    <w:rPr>
      <w:rFonts w:ascii="Courier New" w:cs="Courier New" w:hAnsi="Courier New"/>
    </w:rPr>
  </w:style>
  <w:style w:type="character" w:styleId="WW8Num28z2" w:customStyle="1">
    <w:name w:val="WW8Num28z2"/>
    <w:rPr>
      <w:rFonts w:ascii="Wingdings" w:cs="Wingdings" w:hAnsi="Wingdings"/>
    </w:rPr>
  </w:style>
  <w:style w:type="character" w:styleId="WW8Num29z0" w:customStyle="1">
    <w:name w:val="WW8Num29z0"/>
    <w:rPr>
      <w:rFonts w:ascii="Calibri" w:cs="Times New Roman" w:eastAsia="Times New Roman" w:hAnsi="Calibri"/>
    </w:rPr>
  </w:style>
  <w:style w:type="character" w:styleId="WW8Num29z1" w:customStyle="1">
    <w:name w:val="WW8Num29z1"/>
    <w:rPr>
      <w:rFonts w:ascii="Courier New" w:cs="Courier New" w:hAnsi="Courier New"/>
    </w:rPr>
  </w:style>
  <w:style w:type="character" w:styleId="WW8Num29z2" w:customStyle="1">
    <w:name w:val="WW8Num29z2"/>
    <w:rPr>
      <w:rFonts w:ascii="Wingdings" w:cs="Wingdings" w:hAnsi="Wingdings"/>
    </w:rPr>
  </w:style>
  <w:style w:type="character" w:styleId="WW8Num30z0" w:customStyle="1">
    <w:name w:val="WW8Num30z0"/>
    <w:rPr>
      <w:rFonts w:ascii="Symbol" w:cs="Symbol" w:hAnsi="Symbol"/>
    </w:rPr>
  </w:style>
  <w:style w:type="character" w:styleId="WW8Num30z1" w:customStyle="1">
    <w:name w:val="WW8Num30z1"/>
    <w:rPr>
      <w:rFonts w:ascii="Courier New" w:cs="Courier New" w:hAnsi="Courier New"/>
    </w:rPr>
  </w:style>
  <w:style w:type="character" w:styleId="WW8Num30z2" w:customStyle="1">
    <w:name w:val="WW8Num30z2"/>
    <w:rPr>
      <w:rFonts w:ascii="Wingdings" w:cs="Wingdings" w:hAnsi="Wingdings"/>
    </w:rPr>
  </w:style>
  <w:style w:type="character" w:styleId="WW8Num31z0" w:customStyle="1">
    <w:name w:val="WW8Num31z0"/>
    <w:rPr>
      <w:rFonts w:ascii="Symbol" w:cs="Symbol" w:hAnsi="Symbol"/>
    </w:rPr>
  </w:style>
  <w:style w:type="character" w:styleId="WW8Num31z1" w:customStyle="1">
    <w:name w:val="WW8Num31z1"/>
    <w:rPr>
      <w:rFonts w:ascii="Courier New" w:cs="Courier New" w:hAnsi="Courier New"/>
    </w:rPr>
  </w:style>
  <w:style w:type="character" w:styleId="WW8Num31z2" w:customStyle="1">
    <w:name w:val="WW8Num31z2"/>
    <w:rPr>
      <w:rFonts w:ascii="Wingdings" w:cs="Wingdings" w:hAnsi="Wingdings"/>
    </w:rPr>
  </w:style>
  <w:style w:type="character" w:styleId="WW8Num32z0" w:customStyle="1">
    <w:name w:val="WW8Num32z0"/>
    <w:rPr>
      <w:rFonts w:ascii="Symbol" w:cs="Symbol" w:hAnsi="Symbol"/>
    </w:rPr>
  </w:style>
  <w:style w:type="character" w:styleId="WW8Num32z1" w:customStyle="1">
    <w:name w:val="WW8Num32z1"/>
    <w:rPr>
      <w:rFonts w:ascii="Courier New" w:cs="Courier New" w:hAnsi="Courier New"/>
    </w:rPr>
  </w:style>
  <w:style w:type="character" w:styleId="WW8Num32z2" w:customStyle="1">
    <w:name w:val="WW8Num32z2"/>
    <w:rPr>
      <w:rFonts w:ascii="Wingdings" w:cs="Wingdings" w:hAnsi="Wingdings"/>
    </w:rPr>
  </w:style>
  <w:style w:type="character" w:styleId="WW8Num33z0" w:customStyle="1">
    <w:name w:val="WW8Num33z0"/>
    <w:rPr>
      <w:rFonts w:ascii="Symbol" w:cs="Symbol" w:hAnsi="Symbol"/>
    </w:rPr>
  </w:style>
  <w:style w:type="character" w:styleId="WW8Num33z1" w:customStyle="1">
    <w:name w:val="WW8Num33z1"/>
    <w:rPr>
      <w:rFonts w:ascii="Courier New" w:cs="Courier New" w:hAnsi="Courier New"/>
    </w:rPr>
  </w:style>
  <w:style w:type="character" w:styleId="WW8Num33z2" w:customStyle="1">
    <w:name w:val="WW8Num33z2"/>
    <w:rPr>
      <w:rFonts w:ascii="Wingdings" w:cs="Wingdings" w:hAnsi="Wingdings"/>
    </w:rPr>
  </w:style>
  <w:style w:type="character" w:styleId="WW8Num34z0" w:customStyle="1">
    <w:name w:val="WW8Num34z0"/>
    <w:rPr>
      <w:rFonts w:ascii="Symbol" w:cs="Symbol" w:hAnsi="Symbol"/>
    </w:rPr>
  </w:style>
  <w:style w:type="character" w:styleId="WW8Num34z1" w:customStyle="1">
    <w:name w:val="WW8Num34z1"/>
    <w:rPr>
      <w:rFonts w:ascii="Courier New" w:cs="Courier New" w:hAnsi="Courier New"/>
    </w:rPr>
  </w:style>
  <w:style w:type="character" w:styleId="WW8Num34z2" w:customStyle="1">
    <w:name w:val="WW8Num34z2"/>
    <w:rPr>
      <w:rFonts w:ascii="Wingdings" w:hAnsi="Wingdings"/>
    </w:rPr>
  </w:style>
  <w:style w:type="character" w:styleId="WW8Num35z0" w:customStyle="1">
    <w:name w:val="WW8Num35z0"/>
    <w:rPr>
      <w:rFonts w:ascii="Symbol" w:cs="Symbol" w:hAnsi="Symbol"/>
    </w:rPr>
  </w:style>
  <w:style w:type="character" w:styleId="WW8Num35z1" w:customStyle="1">
    <w:name w:val="WW8Num35z1"/>
    <w:rPr>
      <w:rFonts w:ascii="Courier New" w:cs="Courier New" w:hAnsi="Courier New"/>
    </w:rPr>
  </w:style>
  <w:style w:type="character" w:styleId="WW8Num35z2" w:customStyle="1">
    <w:name w:val="WW8Num35z2"/>
    <w:rPr>
      <w:rFonts w:ascii="Wingdings" w:hAnsi="Wingdings"/>
    </w:rPr>
  </w:style>
  <w:style w:type="character" w:styleId="WW8Num36z0" w:customStyle="1">
    <w:name w:val="WW8Num36z0"/>
    <w:rPr>
      <w:rFonts w:ascii="Symbol" w:cs="Symbol" w:hAnsi="Symbol"/>
    </w:rPr>
  </w:style>
  <w:style w:type="character" w:styleId="WW8Num36z1" w:customStyle="1">
    <w:name w:val="WW8Num36z1"/>
    <w:rPr>
      <w:rFonts w:ascii="Courier New" w:cs="Courier New" w:hAnsi="Courier New"/>
    </w:rPr>
  </w:style>
  <w:style w:type="character" w:styleId="WW8Num36z2" w:customStyle="1">
    <w:name w:val="WW8Num36z2"/>
    <w:rPr>
      <w:rFonts w:ascii="Wingdings" w:cs="Wingdings" w:hAnsi="Wingdings"/>
    </w:rPr>
  </w:style>
  <w:style w:type="character" w:styleId="WW8Num37z0" w:customStyle="1">
    <w:name w:val="WW8Num37z0"/>
    <w:rPr>
      <w:rFonts w:ascii="Symbol" w:cs="Symbol" w:hAnsi="Symbol"/>
    </w:rPr>
  </w:style>
  <w:style w:type="character" w:styleId="WW8Num37z1" w:customStyle="1">
    <w:name w:val="WW8Num37z1"/>
    <w:rPr>
      <w:rFonts w:ascii="Courier New" w:cs="Courier New" w:hAnsi="Courier New"/>
    </w:rPr>
  </w:style>
  <w:style w:type="character" w:styleId="WW8Num37z2" w:customStyle="1">
    <w:name w:val="WW8Num37z2"/>
    <w:rPr>
      <w:rFonts w:ascii="Wingdings" w:cs="Wingdings" w:hAnsi="Wingdings"/>
    </w:rPr>
  </w:style>
  <w:style w:type="character" w:styleId="WW8Num38z0" w:customStyle="1">
    <w:name w:val="WW8Num38z0"/>
    <w:rPr>
      <w:rFonts w:ascii="Symbol" w:cs="Symbol" w:hAnsi="Symbol"/>
    </w:rPr>
  </w:style>
  <w:style w:type="character" w:styleId="WW8Num38z1" w:customStyle="1">
    <w:name w:val="WW8Num38z1"/>
    <w:rPr>
      <w:rFonts w:ascii="Courier New" w:cs="Courier New" w:hAnsi="Courier New"/>
    </w:rPr>
  </w:style>
  <w:style w:type="character" w:styleId="WW8Num38z2" w:customStyle="1">
    <w:name w:val="WW8Num38z2"/>
    <w:rPr>
      <w:rFonts w:ascii="Wingdings" w:cs="Wingdings" w:hAnsi="Wingdings"/>
    </w:rPr>
  </w:style>
  <w:style w:type="character" w:styleId="WW8Num39z0" w:customStyle="1">
    <w:name w:val="WW8Num39z0"/>
    <w:rPr>
      <w:rFonts w:ascii="Symbol" w:cs="Symbol" w:hAnsi="Symbol"/>
    </w:rPr>
  </w:style>
  <w:style w:type="character" w:styleId="WW8Num39z1" w:customStyle="1">
    <w:name w:val="WW8Num39z1"/>
    <w:rPr>
      <w:rFonts w:ascii="Courier New" w:cs="Courier New" w:hAnsi="Courier New"/>
    </w:rPr>
  </w:style>
  <w:style w:type="character" w:styleId="WW8Num39z2" w:customStyle="1">
    <w:name w:val="WW8Num39z2"/>
    <w:rPr>
      <w:rFonts w:ascii="Wingdings" w:cs="Wingdings" w:hAnsi="Wingdings"/>
    </w:rPr>
  </w:style>
  <w:style w:type="character" w:styleId="WW8Num40z0" w:customStyle="1">
    <w:name w:val="WW8Num40z0"/>
    <w:rPr>
      <w:rFonts w:ascii="Symbol" w:hAnsi="Symbol"/>
    </w:rPr>
  </w:style>
  <w:style w:type="character" w:styleId="WW8Num40z1" w:customStyle="1">
    <w:name w:val="WW8Num40z1"/>
    <w:rPr>
      <w:rFonts w:ascii="Courier New" w:cs="Courier New" w:hAnsi="Courier New"/>
    </w:rPr>
  </w:style>
  <w:style w:type="character" w:styleId="WW8Num40z2" w:customStyle="1">
    <w:name w:val="WW8Num40z2"/>
    <w:rPr>
      <w:rFonts w:ascii="Wingdings" w:hAnsi="Wingdings"/>
    </w:rPr>
  </w:style>
  <w:style w:type="character" w:styleId="WW8Num41z0" w:customStyle="1">
    <w:name w:val="WW8Num41z0"/>
    <w:rPr>
      <w:rFonts w:ascii="Symbol" w:hAnsi="Symbol"/>
    </w:rPr>
  </w:style>
  <w:style w:type="character" w:styleId="WW8Num41z1" w:customStyle="1">
    <w:name w:val="WW8Num41z1"/>
    <w:rPr>
      <w:rFonts w:ascii="Courier New" w:cs="Courier New" w:hAnsi="Courier New"/>
    </w:rPr>
  </w:style>
  <w:style w:type="character" w:styleId="WW8Num41z5" w:customStyle="1">
    <w:name w:val="WW8Num41z5"/>
    <w:rPr>
      <w:rFonts w:ascii="Wingdings" w:hAnsi="Wingdings"/>
    </w:rPr>
  </w:style>
  <w:style w:type="character" w:styleId="WW8Num42z0" w:customStyle="1">
    <w:name w:val="WW8Num42z0"/>
    <w:rPr>
      <w:rFonts w:ascii="Symbol" w:hAnsi="Symbol"/>
    </w:rPr>
  </w:style>
  <w:style w:type="character" w:styleId="WW8Num42z1" w:customStyle="1">
    <w:name w:val="WW8Num42z1"/>
    <w:rPr>
      <w:rFonts w:ascii="Courier New" w:cs="Courier New" w:hAnsi="Courier New"/>
    </w:rPr>
  </w:style>
  <w:style w:type="character" w:styleId="WW8Num42z2" w:customStyle="1">
    <w:name w:val="WW8Num42z2"/>
    <w:rPr>
      <w:rFonts w:ascii="Wingdings" w:hAnsi="Wingdings"/>
    </w:rPr>
  </w:style>
  <w:style w:type="character" w:styleId="WW8Num43z0" w:customStyle="1">
    <w:name w:val="WW8Num43z0"/>
    <w:rPr>
      <w:rFonts w:ascii="Symbol" w:hAnsi="Symbol"/>
    </w:rPr>
  </w:style>
  <w:style w:type="character" w:styleId="WW8Num43z1" w:customStyle="1">
    <w:name w:val="WW8Num43z1"/>
    <w:rPr>
      <w:rFonts w:ascii="Courier New" w:cs="Courier New" w:hAnsi="Courier New"/>
    </w:rPr>
  </w:style>
  <w:style w:type="character" w:styleId="WW8Num43z2" w:customStyle="1">
    <w:name w:val="WW8Num43z2"/>
    <w:rPr>
      <w:rFonts w:ascii="Wingdings" w:hAnsi="Wingdings"/>
    </w:rPr>
  </w:style>
  <w:style w:type="character" w:styleId="WW8Num44z0" w:customStyle="1">
    <w:name w:val="WW8Num44z0"/>
    <w:rPr>
      <w:rFonts w:ascii="Symbol" w:hAnsi="Symbol"/>
    </w:rPr>
  </w:style>
  <w:style w:type="character" w:styleId="WW8Num44z1" w:customStyle="1">
    <w:name w:val="WW8Num44z1"/>
    <w:rPr>
      <w:rFonts w:ascii="Courier New" w:cs="Courier New" w:hAnsi="Courier New"/>
    </w:rPr>
  </w:style>
  <w:style w:type="character" w:styleId="WW8Num44z2" w:customStyle="1">
    <w:name w:val="WW8Num44z2"/>
    <w:rPr>
      <w:rFonts w:ascii="Wingdings" w:hAnsi="Wingdings"/>
    </w:rPr>
  </w:style>
  <w:style w:type="character" w:styleId="Policepardfaut3" w:customStyle="1">
    <w:name w:val="Police par défaut3"/>
  </w:style>
  <w:style w:type="character" w:styleId="Absatz-Standardschriftart" w:customStyle="1">
    <w:name w:val="Absatz-Standardschriftart"/>
  </w:style>
  <w:style w:type="character" w:styleId="WW-Absatz-Standardschriftart" w:customStyle="1">
    <w:name w:val="WW-Absatz-Standardschriftart"/>
  </w:style>
  <w:style w:type="character" w:styleId="WW-Absatz-Standardschriftart1" w:customStyle="1">
    <w:name w:val="WW-Absatz-Standardschriftart1"/>
  </w:style>
  <w:style w:type="character" w:styleId="WW8Num2z1" w:customStyle="1">
    <w:name w:val="WW8Num2z1"/>
    <w:rPr>
      <w:rFonts w:ascii="Wingdings 2" w:cs="Wingdings 2" w:hAnsi="Wingdings 2"/>
    </w:rPr>
  </w:style>
  <w:style w:type="character" w:styleId="WW8Num2z2" w:customStyle="1">
    <w:name w:val="WW8Num2z2"/>
    <w:rPr>
      <w:rFonts w:ascii="StarSymbol" w:cs="StarSymbol" w:hAnsi="StarSymbol"/>
    </w:rPr>
  </w:style>
  <w:style w:type="character" w:styleId="WW8Num2z3" w:customStyle="1">
    <w:name w:val="WW8Num2z3"/>
    <w:rPr>
      <w:rFonts w:ascii="Wingdings" w:cs="Wingdings" w:hAnsi="Wingdings"/>
    </w:rPr>
  </w:style>
  <w:style w:type="character" w:styleId="WW8Num10z2" w:customStyle="1">
    <w:name w:val="WW8Num10z2"/>
    <w:rPr>
      <w:rFonts w:ascii="Webdings" w:cs="Webdings" w:hAnsi="Webdings"/>
    </w:rPr>
  </w:style>
  <w:style w:type="character" w:styleId="WW8Num10z3" w:customStyle="1">
    <w:name w:val="WW8Num10z3"/>
    <w:rPr>
      <w:rFonts w:ascii="Symbol" w:cs="Symbol" w:hAnsi="Symbol"/>
    </w:rPr>
  </w:style>
  <w:style w:type="character" w:styleId="WW8Num11z1" w:customStyle="1">
    <w:name w:val="WW8Num11z1"/>
    <w:rPr>
      <w:rFonts w:ascii="Courier New" w:cs="Courier New" w:hAnsi="Courier New"/>
    </w:rPr>
  </w:style>
  <w:style w:type="character" w:styleId="WW8Num11z2" w:customStyle="1">
    <w:name w:val="WW8Num11z2"/>
    <w:rPr>
      <w:rFonts w:ascii="Wingdings" w:cs="Wingdings" w:hAnsi="Wingdings"/>
    </w:rPr>
  </w:style>
  <w:style w:type="character" w:styleId="WW8Num12z1" w:customStyle="1">
    <w:name w:val="WW8Num12z1"/>
    <w:rPr>
      <w:rFonts w:ascii="Wingdings 2" w:cs="Wingdings 2" w:hAnsi="Wingdings 2"/>
    </w:rPr>
  </w:style>
  <w:style w:type="character" w:styleId="WW8Num12z2" w:customStyle="1">
    <w:name w:val="WW8Num12z2"/>
    <w:rPr>
      <w:rFonts w:ascii="StarSymbol" w:cs="StarSymbol" w:hAnsi="StarSymbol"/>
    </w:rPr>
  </w:style>
  <w:style w:type="character" w:styleId="WW8Num15z1" w:customStyle="1">
    <w:name w:val="WW8Num15z1"/>
    <w:rPr>
      <w:rFonts w:ascii="Courier New" w:cs="Courier New" w:hAnsi="Courier New"/>
    </w:rPr>
  </w:style>
  <w:style w:type="character" w:styleId="WW8Num15z2" w:customStyle="1">
    <w:name w:val="WW8Num15z2"/>
    <w:rPr>
      <w:rFonts w:ascii="Wingdings" w:cs="Wingdings" w:hAnsi="Wingdings"/>
    </w:rPr>
  </w:style>
  <w:style w:type="character" w:styleId="WW8Num16z1" w:customStyle="1">
    <w:name w:val="WW8Num16z1"/>
    <w:rPr>
      <w:rFonts w:ascii="Courier New" w:cs="Courier New" w:hAnsi="Courier New"/>
    </w:rPr>
  </w:style>
  <w:style w:type="character" w:styleId="WW8Num16z2" w:customStyle="1">
    <w:name w:val="WW8Num16z2"/>
    <w:rPr>
      <w:rFonts w:ascii="Wingdings" w:cs="Wingdings" w:hAnsi="Wingdings"/>
    </w:rPr>
  </w:style>
  <w:style w:type="character" w:styleId="WW8Num17z1" w:customStyle="1">
    <w:name w:val="WW8Num17z1"/>
    <w:rPr>
      <w:rFonts w:ascii="Courier New" w:cs="Courier New" w:hAnsi="Courier New"/>
    </w:rPr>
  </w:style>
  <w:style w:type="character" w:styleId="WW8Num17z2" w:customStyle="1">
    <w:name w:val="WW8Num17z2"/>
    <w:rPr>
      <w:rFonts w:ascii="Wingdings" w:cs="Wingdings" w:hAnsi="Wingdings"/>
    </w:rPr>
  </w:style>
  <w:style w:type="character" w:styleId="WW8Num19z1" w:customStyle="1">
    <w:name w:val="WW8Num19z1"/>
    <w:rPr>
      <w:rFonts w:ascii="Courier New" w:cs="Courier New" w:hAnsi="Courier New"/>
    </w:rPr>
  </w:style>
  <w:style w:type="character" w:styleId="WW8Num19z2" w:customStyle="1">
    <w:name w:val="WW8Num19z2"/>
    <w:rPr>
      <w:rFonts w:ascii="Wingdings" w:cs="Wingdings" w:hAnsi="Wingdings"/>
    </w:rPr>
  </w:style>
  <w:style w:type="character" w:styleId="WW8Num20z1" w:customStyle="1">
    <w:name w:val="WW8Num20z1"/>
    <w:rPr>
      <w:rFonts w:ascii="Courier New" w:cs="Courier New" w:hAnsi="Courier New"/>
    </w:rPr>
  </w:style>
  <w:style w:type="character" w:styleId="WW8Num20z2" w:customStyle="1">
    <w:name w:val="WW8Num20z2"/>
    <w:rPr>
      <w:rFonts w:ascii="Wingdings" w:cs="Wingdings" w:hAnsi="Wingdings"/>
    </w:rPr>
  </w:style>
  <w:style w:type="character" w:styleId="WW8Num21z1" w:customStyle="1">
    <w:name w:val="WW8Num21z1"/>
    <w:rPr>
      <w:rFonts w:ascii="Courier New" w:cs="Courier New" w:hAnsi="Courier New"/>
    </w:rPr>
  </w:style>
  <w:style w:type="character" w:styleId="WW8Num23z2" w:customStyle="1">
    <w:name w:val="WW8Num23z2"/>
    <w:rPr>
      <w:rFonts w:ascii="Wingdings" w:cs="Wingdings" w:hAnsi="Wingdings"/>
    </w:rPr>
  </w:style>
  <w:style w:type="character" w:styleId="WW8Num24z1" w:customStyle="1">
    <w:name w:val="WW8Num24z1"/>
    <w:rPr>
      <w:rFonts w:ascii="Courier New" w:cs="Courier New" w:hAnsi="Courier New"/>
    </w:rPr>
  </w:style>
  <w:style w:type="character" w:styleId="WW8Num24z2" w:customStyle="1">
    <w:name w:val="WW8Num24z2"/>
    <w:rPr>
      <w:rFonts w:ascii="Wingdings" w:cs="Wingdings" w:hAnsi="Wingdings"/>
    </w:rPr>
  </w:style>
  <w:style w:type="character" w:styleId="WW8Num26z1" w:customStyle="1">
    <w:name w:val="WW8Num26z1"/>
    <w:rPr>
      <w:rFonts w:ascii="Courier New" w:cs="Courier New" w:hAnsi="Courier New"/>
    </w:rPr>
  </w:style>
  <w:style w:type="character" w:styleId="WW8Num26z2" w:customStyle="1">
    <w:name w:val="WW8Num26z2"/>
    <w:rPr>
      <w:rFonts w:ascii="Wingdings" w:cs="Wingdings" w:hAnsi="Wingdings"/>
    </w:rPr>
  </w:style>
  <w:style w:type="character" w:styleId="WW8Num32z4" w:customStyle="1">
    <w:name w:val="WW8Num32z4"/>
    <w:rPr>
      <w:rFonts w:ascii="Courier New" w:cs="Courier New" w:hAnsi="Courier New"/>
    </w:rPr>
  </w:style>
  <w:style w:type="character" w:styleId="WW8Num34z5" w:customStyle="1">
    <w:name w:val="WW8Num34z5"/>
    <w:rPr>
      <w:rFonts w:ascii="Wingdings" w:cs="Wingdings" w:hAnsi="Wingdings"/>
    </w:rPr>
  </w:style>
  <w:style w:type="character" w:styleId="Policepardfaut2" w:customStyle="1">
    <w:name w:val="Police par défaut2"/>
  </w:style>
  <w:style w:type="character" w:styleId="WW-Absatz-Standardschriftart11" w:customStyle="1">
    <w:name w:val="WW-Absatz-Standardschriftart11"/>
  </w:style>
  <w:style w:type="character" w:styleId="WW8Num1z0" w:customStyle="1">
    <w:name w:val="WW8Num1z0"/>
    <w:rPr>
      <w:rFonts w:cs="Times New Roman"/>
    </w:rPr>
  </w:style>
  <w:style w:type="character" w:styleId="WW8Num12z3" w:customStyle="1">
    <w:name w:val="WW8Num12z3"/>
    <w:rPr>
      <w:rFonts w:ascii="Wingdings" w:cs="Wingdings" w:hAnsi="Wingdings"/>
    </w:rPr>
  </w:style>
  <w:style w:type="character" w:styleId="WW8Num13z1" w:customStyle="1">
    <w:name w:val="WW8Num13z1"/>
    <w:rPr>
      <w:rFonts w:ascii="Courier New" w:cs="Courier New" w:hAnsi="Courier New"/>
    </w:rPr>
  </w:style>
  <w:style w:type="character" w:styleId="WW8Num13z2" w:customStyle="1">
    <w:name w:val="WW8Num13z2"/>
    <w:rPr>
      <w:rFonts w:ascii="Wingdings" w:cs="Wingdings" w:hAnsi="Wingdings"/>
    </w:rPr>
  </w:style>
  <w:style w:type="character" w:styleId="WW8Num14z3" w:customStyle="1">
    <w:name w:val="WW8Num14z3"/>
    <w:rPr>
      <w:rFonts w:ascii="Symbol" w:cs="Symbol" w:hAnsi="Symbol"/>
    </w:rPr>
  </w:style>
  <w:style w:type="character" w:styleId="WW8Num17z3" w:customStyle="1">
    <w:name w:val="WW8Num17z3"/>
    <w:rPr>
      <w:rFonts w:ascii="Symbol" w:cs="Symbol" w:hAnsi="Symbol"/>
    </w:rPr>
  </w:style>
  <w:style w:type="character" w:styleId="WW8Num18z1" w:customStyle="1">
    <w:name w:val="WW8Num18z1"/>
    <w:rPr>
      <w:rFonts w:ascii="Courier New" w:cs="Courier New" w:hAnsi="Courier New"/>
    </w:rPr>
  </w:style>
  <w:style w:type="character" w:styleId="WW8Num18z3" w:customStyle="1">
    <w:name w:val="WW8Num18z3"/>
    <w:rPr>
      <w:rFonts w:ascii="Symbol" w:cs="Symbol" w:hAnsi="Symbol"/>
    </w:rPr>
  </w:style>
  <w:style w:type="character" w:styleId="WW8Num19z3" w:customStyle="1">
    <w:name w:val="WW8Num19z3"/>
    <w:rPr>
      <w:rFonts w:ascii="Symbol" w:cs="Symbol" w:hAnsi="Symbol"/>
    </w:rPr>
  </w:style>
  <w:style w:type="character" w:styleId="WW8Num19z4" w:customStyle="1">
    <w:name w:val="WW8Num19z4"/>
    <w:rPr>
      <w:rFonts w:ascii="Courier New" w:cs="Courier New" w:hAnsi="Courier New"/>
    </w:rPr>
  </w:style>
  <w:style w:type="character" w:styleId="WW8Num20z3" w:customStyle="1">
    <w:name w:val="WW8Num20z3"/>
    <w:rPr>
      <w:rFonts w:ascii="Symbol" w:cs="Symbol" w:hAnsi="Symbol"/>
    </w:rPr>
  </w:style>
  <w:style w:type="character" w:styleId="WW8Num22z3" w:customStyle="1">
    <w:name w:val="WW8Num22z3"/>
    <w:rPr>
      <w:rFonts w:ascii="Symbol" w:cs="Symbol" w:hAnsi="Symbol"/>
    </w:rPr>
  </w:style>
  <w:style w:type="character" w:styleId="WW8Num23z3" w:customStyle="1">
    <w:name w:val="WW8Num23z3"/>
    <w:rPr>
      <w:rFonts w:ascii="Symbol" w:cs="Symbol" w:hAnsi="Symbol"/>
    </w:rPr>
  </w:style>
  <w:style w:type="character" w:styleId="WW8Num24z3" w:customStyle="1">
    <w:name w:val="WW8Num24z3"/>
    <w:rPr>
      <w:rFonts w:ascii="Symbol" w:cs="Symbol" w:hAnsi="Symbol"/>
    </w:rPr>
  </w:style>
  <w:style w:type="character" w:styleId="WW8Num25z1" w:customStyle="1">
    <w:name w:val="WW8Num25z1"/>
    <w:rPr>
      <w:rFonts w:ascii="Courier New" w:cs="Courier New" w:hAnsi="Courier New"/>
    </w:rPr>
  </w:style>
  <w:style w:type="character" w:styleId="WW8Num25z3" w:customStyle="1">
    <w:name w:val="WW8Num25z3"/>
    <w:rPr>
      <w:rFonts w:ascii="Symbol" w:cs="Symbol" w:hAnsi="Symbol"/>
    </w:rPr>
  </w:style>
  <w:style w:type="character" w:styleId="WW8Num26z3" w:customStyle="1">
    <w:name w:val="WW8Num26z3"/>
    <w:rPr>
      <w:rFonts w:ascii="Symbol" w:cs="Symbol" w:hAnsi="Symbol"/>
    </w:rPr>
  </w:style>
  <w:style w:type="character" w:styleId="WW8Num29z3" w:customStyle="1">
    <w:name w:val="WW8Num29z3"/>
    <w:rPr>
      <w:rFonts w:ascii="Symbol" w:cs="Symbol" w:hAnsi="Symbol"/>
    </w:rPr>
  </w:style>
  <w:style w:type="character" w:styleId="Policepardfaut1" w:customStyle="1">
    <w:name w:val="Police par défaut1"/>
  </w:style>
  <w:style w:type="character" w:styleId="Numrodepage">
    <w:name w:val="page number"/>
    <w:rPr>
      <w:rFonts w:cs="Times New Roman"/>
    </w:rPr>
  </w:style>
  <w:style w:type="character" w:styleId="syntaxe" w:customStyle="1">
    <w:name w:val="syntaxe"/>
    <w:rPr>
      <w:rFonts w:ascii="Courier New" w:cs="Courier New" w:hAnsi="Courier New"/>
      <w:sz w:val="20"/>
      <w:szCs w:val="20"/>
    </w:rPr>
  </w:style>
  <w:style w:type="character" w:styleId="commande" w:customStyle="1">
    <w:name w:val="commande"/>
    <w:rPr>
      <w:rFonts w:ascii="Arial Narrow" w:cs="Courier New" w:hAnsi="Arial Narrow"/>
      <w:b w:val="1"/>
      <w:sz w:val="20"/>
    </w:rPr>
  </w:style>
  <w:style w:type="character" w:styleId="Lienhypertexte">
    <w:name w:val="Hyperlink"/>
    <w:uiPriority w:val="99"/>
    <w:rPr>
      <w:rFonts w:ascii="Arial" w:cs="Arial" w:hAnsi="Arial"/>
      <w:color w:val="0000ff"/>
      <w:sz w:val="20"/>
      <w:szCs w:val="20"/>
      <w:u w:val="single"/>
    </w:rPr>
  </w:style>
  <w:style w:type="character" w:styleId="Lienhypertextesuivivisit">
    <w:name w:val="FollowedHyperlink"/>
    <w:rPr>
      <w:rFonts w:cs="Times New Roman"/>
      <w:color w:val="800080"/>
      <w:u w:val="single"/>
    </w:rPr>
  </w:style>
  <w:style w:type="character" w:styleId="Titre1Car" w:customStyle="1">
    <w:name w:val="Titre 1 Car"/>
    <w:rPr>
      <w:rFonts w:ascii="Arial" w:cs="Arial" w:hAnsi="Arial"/>
      <w:b w:val="1"/>
      <w:bCs w:val="1"/>
      <w:color w:val="7d9bff"/>
      <w:sz w:val="28"/>
      <w:szCs w:val="28"/>
      <w:lang w:bidi="ar-SA" w:eastAsia="ar-SA" w:val="fr-FR"/>
    </w:rPr>
  </w:style>
  <w:style w:type="character" w:styleId="Marquedecommentaire1" w:customStyle="1">
    <w:name w:val="Marque de commentaire1"/>
    <w:rPr>
      <w:sz w:val="16"/>
      <w:szCs w:val="16"/>
    </w:rPr>
  </w:style>
  <w:style w:type="character" w:styleId="Titre2Car" w:customStyle="1">
    <w:name w:val="Titre 2 Car"/>
    <w:rPr>
      <w:rFonts w:ascii="Arial" w:cs="Arial" w:hAnsi="Arial"/>
      <w:b w:val="1"/>
      <w:bCs w:val="1"/>
      <w:color w:val="b02200"/>
      <w:sz w:val="26"/>
      <w:szCs w:val="36"/>
    </w:rPr>
  </w:style>
  <w:style w:type="character" w:styleId="NotedebasdepageCar" w:customStyle="1">
    <w:name w:val="Note de bas de page Car"/>
    <w:rPr>
      <w:rFonts w:ascii="Arial" w:cs="Arial" w:hAnsi="Arial"/>
      <w:color w:val="000080"/>
    </w:rPr>
  </w:style>
  <w:style w:type="character" w:styleId="Caractresdenotedebasdepage" w:customStyle="1">
    <w:name w:val="Caractères de note de bas de page"/>
    <w:rPr>
      <w:vertAlign w:val="superscript"/>
    </w:rPr>
  </w:style>
  <w:style w:type="character" w:styleId="Appelnotedebasdep1" w:customStyle="1">
    <w:name w:val="Appel note de bas de p.1"/>
    <w:rPr>
      <w:vertAlign w:val="superscript"/>
    </w:rPr>
  </w:style>
  <w:style w:type="character" w:styleId="Caractresdenotedefin" w:customStyle="1">
    <w:name w:val="Caractères de note de fin"/>
    <w:rPr>
      <w:vertAlign w:val="superscript"/>
    </w:rPr>
  </w:style>
  <w:style w:type="character" w:styleId="WW-Caractresdenotedefin" w:customStyle="1">
    <w:name w:val="WW-Caractères de note de fin"/>
  </w:style>
  <w:style w:type="character" w:styleId="Appeldenotedefin">
    <w:name w:val="endnote reference"/>
    <w:rPr>
      <w:vertAlign w:val="superscript"/>
    </w:rPr>
  </w:style>
  <w:style w:type="character" w:styleId="PARGTITR2Car" w:customStyle="1">
    <w:name w:val="PARG_TITR2 Car"/>
    <w:rPr>
      <w:rFonts w:ascii="Verdana" w:cs="Verdana" w:hAnsi="Verdana"/>
      <w:lang w:bidi="ar-SA" w:eastAsia="ar-SA"/>
    </w:rPr>
  </w:style>
  <w:style w:type="character" w:styleId="En-tte1Car" w:customStyle="1">
    <w:name w:val="En-tête1 Car"/>
    <w:rPr>
      <w:rFonts w:ascii="Arial" w:cs="Arial" w:hAnsi="Arial"/>
      <w:color w:val="000080"/>
      <w:lang w:bidi="ar-SA" w:eastAsia="ar-SA" w:val="fr-FR"/>
    </w:rPr>
  </w:style>
  <w:style w:type="character" w:styleId="NoSpacingChar" w:customStyle="1">
    <w:name w:val="No Spacing Char"/>
    <w:rPr>
      <w:rFonts w:ascii="Constantia" w:cs="Constantia" w:hAnsi="Constantia"/>
      <w:sz w:val="22"/>
      <w:szCs w:val="22"/>
      <w:lang w:bidi="ar-SA" w:eastAsia="ar-SA" w:val="fr-FR"/>
    </w:rPr>
  </w:style>
  <w:style w:type="character" w:styleId="textit" w:customStyle="1">
    <w:name w:val="textit"/>
    <w:basedOn w:val="Policepardfaut2"/>
  </w:style>
  <w:style w:type="character" w:styleId="itxtrstitxtrstspanitxthookspan" w:customStyle="1">
    <w:name w:val="itxtrst itxtrstspan itxthookspan"/>
    <w:basedOn w:val="Policepardfaut2"/>
  </w:style>
  <w:style w:type="character" w:styleId="Marquedecommentaire2" w:customStyle="1">
    <w:name w:val="Marque de commentaire2"/>
    <w:rPr>
      <w:sz w:val="16"/>
      <w:szCs w:val="16"/>
    </w:rPr>
  </w:style>
  <w:style w:type="character" w:styleId="CommentaireCar" w:customStyle="1">
    <w:name w:val="Commentaire Car"/>
    <w:rPr>
      <w:rFonts w:ascii="Arial" w:cs="Arial" w:hAnsi="Arial"/>
      <w:color w:val="000080"/>
      <w:lang w:bidi="ar-SA" w:eastAsia="ar-SA" w:val="fr-FR"/>
    </w:rPr>
  </w:style>
  <w:style w:type="paragraph" w:styleId="Titre70" w:customStyle="1">
    <w:name w:val="Titre7"/>
    <w:basedOn w:val="Normal"/>
    <w:next w:val="Corpsdetexte"/>
    <w:pPr>
      <w:keepNext w:val="1"/>
      <w:spacing w:after="120" w:before="240"/>
    </w:pPr>
    <w:rPr>
      <w:rFonts w:cs="Tahoma" w:eastAsia="SimSun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  <w:rPr>
      <w:rFonts w:cs="Mangal"/>
    </w:rPr>
  </w:style>
  <w:style w:type="paragraph" w:styleId="Lgende3" w:customStyle="1">
    <w:name w:val="Légende3"/>
    <w:basedOn w:val="Normal"/>
    <w:pPr>
      <w:suppressLineNumbers w:val="1"/>
      <w:spacing w:after="120" w:before="120"/>
    </w:pPr>
    <w:rPr>
      <w:rFonts w:cs="Tahoma"/>
      <w:i w:val="1"/>
      <w:iCs w:val="1"/>
      <w:sz w:val="24"/>
      <w:szCs w:val="24"/>
    </w:rPr>
  </w:style>
  <w:style w:type="paragraph" w:styleId="Index" w:customStyle="1">
    <w:name w:val="Index"/>
    <w:basedOn w:val="Normal"/>
    <w:pPr>
      <w:suppressLineNumbers w:val="1"/>
    </w:pPr>
    <w:rPr>
      <w:rFonts w:cs="Mangal"/>
    </w:rPr>
  </w:style>
  <w:style w:type="paragraph" w:styleId="Titre60" w:customStyle="1">
    <w:name w:val="Titre6"/>
    <w:basedOn w:val="Normal"/>
    <w:next w:val="Sous-titre"/>
    <w:pPr>
      <w:pBdr>
        <w:top w:color="000000" w:shadow="1" w:space="1" w:sz="4" w:val="single"/>
        <w:left w:color="000000" w:shadow="1" w:space="4" w:sz="4" w:val="single"/>
        <w:bottom w:color="000000" w:shadow="1" w:space="1" w:sz="4" w:val="single"/>
        <w:right w:color="000000" w:shadow="1" w:space="4" w:sz="4" w:val="single"/>
      </w:pBdr>
      <w:spacing w:after="60" w:before="240"/>
      <w:jc w:val="center"/>
    </w:pPr>
    <w:rPr>
      <w:b w:val="1"/>
      <w:bCs w:val="1"/>
      <w:kern w:val="1"/>
      <w:sz w:val="32"/>
      <w:szCs w:val="32"/>
    </w:rPr>
  </w:style>
  <w:style w:type="paragraph" w:styleId="Lgende2" w:customStyle="1">
    <w:name w:val="Légende2"/>
    <w:basedOn w:val="Normal"/>
    <w:pPr>
      <w:suppressLineNumbers w:val="1"/>
      <w:spacing w:after="120" w:before="120"/>
    </w:pPr>
    <w:rPr>
      <w:rFonts w:cs="FreeSans"/>
      <w:i w:val="1"/>
      <w:iCs w:val="1"/>
      <w:sz w:val="24"/>
      <w:szCs w:val="24"/>
    </w:rPr>
  </w:style>
  <w:style w:type="paragraph" w:styleId="Titre10" w:customStyle="1">
    <w:name w:val="Titre1"/>
    <w:basedOn w:val="Normal"/>
    <w:next w:val="Corpsdetexte"/>
    <w:pPr>
      <w:keepNext w:val="1"/>
      <w:spacing w:after="120" w:before="240"/>
    </w:pPr>
    <w:rPr>
      <w:rFonts w:cs="Mangal" w:eastAsia="SimSun"/>
      <w:sz w:val="28"/>
      <w:szCs w:val="28"/>
    </w:rPr>
  </w:style>
  <w:style w:type="paragraph" w:styleId="Lgende1" w:customStyle="1">
    <w:name w:val="Légende1"/>
    <w:basedOn w:val="Normal"/>
    <w:next w:val="Normal"/>
    <w:pPr>
      <w:spacing w:after="120" w:before="120"/>
      <w:jc w:val="center"/>
    </w:pPr>
    <w:rPr>
      <w:b w:val="1"/>
      <w:bCs w:val="1"/>
    </w:rPr>
  </w:style>
  <w:style w:type="paragraph" w:styleId="Sous-titre">
    <w:name w:val="Subtitle"/>
    <w:basedOn w:val="Normal"/>
    <w:next w:val="Normal"/>
    <w:pPr>
      <w:keepNext w:val="1"/>
      <w:spacing w:after="120" w:before="240"/>
      <w:jc w:val="center"/>
    </w:pPr>
    <w:rPr>
      <w:i w:val="1"/>
      <w:sz w:val="28"/>
      <w:szCs w:val="28"/>
    </w:rPr>
  </w:style>
  <w:style w:type="paragraph" w:styleId="En-tte">
    <w:name w:val="header"/>
    <w:basedOn w:val="Normal"/>
    <w:uiPriority w:val="9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styleId="programlisting" w:customStyle="1">
    <w:name w:val="programlisting"/>
    <w:basedOn w:val="Normal"/>
    <w:pPr>
      <w:spacing w:line="360" w:lineRule="auto"/>
      <w:ind w:left="454"/>
    </w:pPr>
    <w:rPr>
      <w:rFonts w:ascii="Courier New" w:cs="Times New Roman" w:hAnsi="Courier New"/>
      <w:szCs w:val="24"/>
    </w:rPr>
  </w:style>
  <w:style w:type="paragraph" w:styleId="Important" w:customStyle="1">
    <w:name w:val="Important"/>
    <w:basedOn w:val="Normal"/>
    <w:rPr>
      <w:u w:val="single"/>
    </w:rPr>
  </w:style>
  <w:style w:type="paragraph" w:styleId="Listepuces21" w:customStyle="1">
    <w:name w:val="Liste à puces 21"/>
    <w:basedOn w:val="Normal"/>
    <w:pPr>
      <w:numPr>
        <w:numId w:val="1"/>
      </w:numPr>
    </w:pPr>
  </w:style>
  <w:style w:type="paragraph" w:styleId="Listepuces1" w:customStyle="1">
    <w:name w:val="Liste à puces1"/>
    <w:basedOn w:val="Normal"/>
    <w:pPr>
      <w:tabs>
        <w:tab w:val="num" w:pos="720"/>
      </w:tabs>
      <w:ind w:left="357" w:hanging="357"/>
    </w:pPr>
  </w:style>
  <w:style w:type="paragraph" w:styleId="Listenumros1" w:customStyle="1">
    <w:name w:val="Liste à numéros1"/>
    <w:basedOn w:val="Listepuces1"/>
    <w:pPr>
      <w:numPr>
        <w:numId w:val="2"/>
      </w:numPr>
    </w:pPr>
  </w:style>
  <w:style w:type="paragraph" w:styleId="NormalWeb">
    <w:name w:val="Normal (Web)"/>
    <w:basedOn w:val="Normal"/>
    <w:uiPriority w:val="99"/>
    <w:pPr>
      <w:spacing w:line="360" w:lineRule="auto"/>
    </w:pPr>
  </w:style>
  <w:style w:type="paragraph" w:styleId="Textedebulles">
    <w:name w:val="Balloon Text"/>
    <w:basedOn w:val="Normal"/>
    <w:rPr>
      <w:rFonts w:ascii="Tahoma" w:cs="Tahoma" w:hAnsi="Tahoma"/>
      <w:sz w:val="16"/>
      <w:szCs w:val="16"/>
    </w:rPr>
  </w:style>
  <w:style w:type="paragraph" w:styleId="Commentaire1" w:customStyle="1">
    <w:name w:val="Commentaire1"/>
    <w:basedOn w:val="Normal"/>
  </w:style>
  <w:style w:type="paragraph" w:styleId="Objetducommentaire">
    <w:name w:val="annotation subject"/>
    <w:basedOn w:val="Commentaire1"/>
    <w:next w:val="Commentaire1"/>
    <w:rPr>
      <w:b w:val="1"/>
      <w:bCs w:val="1"/>
    </w:rPr>
  </w:style>
  <w:style w:type="paragraph" w:styleId="TM2">
    <w:name w:val="toc 2"/>
    <w:basedOn w:val="Normal"/>
    <w:next w:val="Normal"/>
    <w:uiPriority w:val="39"/>
    <w:pPr>
      <w:ind w:left="200"/>
    </w:pPr>
  </w:style>
  <w:style w:type="paragraph" w:styleId="TM3">
    <w:name w:val="toc 3"/>
    <w:basedOn w:val="Normal"/>
    <w:next w:val="Normal"/>
    <w:pPr>
      <w:ind w:left="400"/>
    </w:pPr>
  </w:style>
  <w:style w:type="paragraph" w:styleId="TM4">
    <w:name w:val="toc 4"/>
    <w:basedOn w:val="Normal"/>
    <w:next w:val="Normal"/>
    <w:pPr>
      <w:ind w:left="600"/>
    </w:pPr>
  </w:style>
  <w:style w:type="paragraph" w:styleId="TM1">
    <w:name w:val="toc 1"/>
    <w:basedOn w:val="Normal"/>
    <w:next w:val="Normal"/>
    <w:uiPriority w:val="39"/>
  </w:style>
  <w:style w:type="paragraph" w:styleId="Notedebasdepage">
    <w:name w:val="footnote text"/>
    <w:basedOn w:val="Normal"/>
    <w:rPr>
      <w:rFonts w:cs="Times New Roman"/>
    </w:rPr>
  </w:style>
  <w:style w:type="paragraph" w:styleId="Contenudetableau" w:customStyle="1">
    <w:name w:val="Contenu de tableau"/>
    <w:basedOn w:val="Normal"/>
    <w:pPr>
      <w:suppressLineNumbers w:val="1"/>
    </w:pPr>
  </w:style>
  <w:style w:type="paragraph" w:styleId="Titredetableau" w:customStyle="1">
    <w:name w:val="Titre de tableau"/>
    <w:basedOn w:val="Contenudetableau"/>
    <w:pPr>
      <w:jc w:val="center"/>
    </w:pPr>
    <w:rPr>
      <w:b w:val="1"/>
      <w:bCs w:val="1"/>
    </w:rPr>
  </w:style>
  <w:style w:type="paragraph" w:styleId="TM5">
    <w:name w:val="toc 5"/>
    <w:basedOn w:val="Index"/>
    <w:pPr>
      <w:tabs>
        <w:tab w:val="right" w:leader="dot" w:pos="8506"/>
      </w:tabs>
      <w:ind w:left="1132"/>
    </w:pPr>
  </w:style>
  <w:style w:type="paragraph" w:styleId="TM6">
    <w:name w:val="toc 6"/>
    <w:basedOn w:val="Index"/>
    <w:pPr>
      <w:tabs>
        <w:tab w:val="right" w:leader="dot" w:pos="8223"/>
      </w:tabs>
      <w:ind w:left="1415"/>
    </w:pPr>
  </w:style>
  <w:style w:type="paragraph" w:styleId="TM7">
    <w:name w:val="toc 7"/>
    <w:basedOn w:val="Index"/>
    <w:pPr>
      <w:tabs>
        <w:tab w:val="right" w:leader="dot" w:pos="7940"/>
      </w:tabs>
      <w:ind w:left="1698"/>
    </w:pPr>
  </w:style>
  <w:style w:type="paragraph" w:styleId="TM8">
    <w:name w:val="toc 8"/>
    <w:basedOn w:val="Index"/>
    <w:pPr>
      <w:tabs>
        <w:tab w:val="right" w:leader="dot" w:pos="7657"/>
      </w:tabs>
      <w:ind w:left="1981"/>
    </w:pPr>
  </w:style>
  <w:style w:type="paragraph" w:styleId="TM9">
    <w:name w:val="toc 9"/>
    <w:basedOn w:val="Index"/>
    <w:pPr>
      <w:tabs>
        <w:tab w:val="right" w:leader="dot" w:pos="7374"/>
      </w:tabs>
      <w:ind w:left="2264"/>
    </w:pPr>
  </w:style>
  <w:style w:type="paragraph" w:styleId="Tabledesmatiresniveau10" w:customStyle="1">
    <w:name w:val="Table des matières niveau 10"/>
    <w:basedOn w:val="Index"/>
    <w:pPr>
      <w:tabs>
        <w:tab w:val="right" w:leader="dot" w:pos="7091"/>
      </w:tabs>
      <w:ind w:left="2547"/>
    </w:pPr>
  </w:style>
  <w:style w:type="paragraph" w:styleId="paragraphe3" w:customStyle="1">
    <w:name w:val="paragraphe3"/>
    <w:basedOn w:val="Normal"/>
    <w:pPr>
      <w:suppressAutoHyphens w:val="0"/>
      <w:ind w:left="567"/>
      <w:jc w:val="both"/>
    </w:pPr>
    <w:rPr>
      <w:rFonts w:ascii="Times New Roman" w:cs="Times New Roman" w:hAnsi="Times New Roman"/>
      <w:color w:val="000000"/>
      <w:sz w:val="24"/>
    </w:rPr>
  </w:style>
  <w:style w:type="paragraph" w:styleId="PARGTITR2" w:customStyle="1">
    <w:name w:val="PARG_TITR2"/>
    <w:basedOn w:val="Normal"/>
    <w:pPr>
      <w:suppressAutoHyphens w:val="0"/>
      <w:overflowPunct w:val="0"/>
      <w:autoSpaceDE w:val="0"/>
      <w:ind w:left="567"/>
      <w:jc w:val="both"/>
    </w:pPr>
    <w:rPr>
      <w:rFonts w:ascii="Verdana" w:cs="Times New Roman" w:hAnsi="Verdana"/>
      <w:color w:val="000000"/>
    </w:rPr>
  </w:style>
  <w:style w:type="paragraph" w:styleId="partitre2" w:customStyle="1">
    <w:name w:val="par_titre2"/>
    <w:basedOn w:val="Normal"/>
    <w:pPr>
      <w:overflowPunct w:val="0"/>
      <w:autoSpaceDE w:val="0"/>
      <w:ind w:left="567"/>
    </w:pPr>
    <w:rPr>
      <w:rFonts w:ascii="Comic Sans MS" w:cs="Times New Roman" w:hAnsi="Comic Sans MS"/>
      <w:color w:val="000000"/>
    </w:rPr>
  </w:style>
  <w:style w:type="paragraph" w:styleId="Sansinterligne1" w:customStyle="1">
    <w:name w:val="Sans interligne1"/>
    <w:pPr>
      <w:suppressAutoHyphens w:val="1"/>
      <w:jc w:val="both"/>
    </w:pPr>
    <w:rPr>
      <w:rFonts w:ascii="Constantia" w:cs="Constantia" w:hAnsi="Constantia"/>
      <w:sz w:val="22"/>
      <w:szCs w:val="22"/>
      <w:lang w:eastAsia="ar-SA"/>
    </w:rPr>
  </w:style>
  <w:style w:type="paragraph" w:styleId="Normal1" w:customStyle="1">
    <w:name w:val="Normal1"/>
    <w:pPr>
      <w:suppressAutoHyphens w:val="1"/>
      <w:autoSpaceDE w:val="0"/>
    </w:pPr>
    <w:rPr>
      <w:rFonts w:ascii="Calibri" w:cs="Calibri" w:hAnsi="Calibri"/>
      <w:color w:val="000000"/>
      <w:sz w:val="24"/>
      <w:szCs w:val="24"/>
      <w:lang w:eastAsia="ar-SA"/>
    </w:rPr>
  </w:style>
  <w:style w:type="paragraph" w:styleId="PrformatHTML">
    <w:name w:val="HTML Preformatted"/>
    <w:basedOn w:val="Normal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cs="Courier New" w:hAnsi="Courier New"/>
      <w:color w:val="000000"/>
    </w:rPr>
  </w:style>
  <w:style w:type="paragraph" w:styleId="Objetavecflche" w:customStyle="1">
    <w:name w:val="Objet avec flèche"/>
    <w:basedOn w:val="Normal"/>
  </w:style>
  <w:style w:type="paragraph" w:styleId="Objetavecombre" w:customStyle="1">
    <w:name w:val="Objet avec ombre"/>
    <w:basedOn w:val="Normal"/>
  </w:style>
  <w:style w:type="paragraph" w:styleId="Objetsansremplissage" w:customStyle="1">
    <w:name w:val="Objet sans remplissage"/>
    <w:basedOn w:val="Normal"/>
  </w:style>
  <w:style w:type="paragraph" w:styleId="Texte" w:customStyle="1">
    <w:name w:val="Texte"/>
    <w:basedOn w:val="Lgende2"/>
  </w:style>
  <w:style w:type="paragraph" w:styleId="Corpsdetextejustifi" w:customStyle="1">
    <w:name w:val="Corps de texte justifié"/>
    <w:basedOn w:val="Normal"/>
  </w:style>
  <w:style w:type="paragraph" w:styleId="Retrait1religne1" w:customStyle="1">
    <w:name w:val="Retrait 1re ligne1"/>
    <w:basedOn w:val="Corpsdetexte"/>
    <w:pPr>
      <w:ind w:firstLine="283"/>
    </w:pPr>
  </w:style>
  <w:style w:type="paragraph" w:styleId="Titre30" w:customStyle="1">
    <w:name w:val="Titre3"/>
    <w:basedOn w:val="Normal"/>
  </w:style>
  <w:style w:type="paragraph" w:styleId="Titre40" w:customStyle="1">
    <w:name w:val="Titre4"/>
    <w:basedOn w:val="Normal"/>
    <w:pPr>
      <w:jc w:val="center"/>
    </w:pPr>
  </w:style>
  <w:style w:type="paragraph" w:styleId="Titre50" w:customStyle="1">
    <w:name w:val="Titre5"/>
    <w:basedOn w:val="Normal"/>
    <w:pPr>
      <w:spacing w:after="57" w:before="57"/>
      <w:ind w:right="113"/>
      <w:jc w:val="center"/>
    </w:pPr>
  </w:style>
  <w:style w:type="paragraph" w:styleId="Titre20" w:customStyle="1">
    <w:name w:val="Titre2"/>
    <w:basedOn w:val="Normal"/>
    <w:pPr>
      <w:spacing w:after="119" w:before="238"/>
    </w:pPr>
  </w:style>
  <w:style w:type="paragraph" w:styleId="Lignedecote" w:customStyle="1">
    <w:name w:val="Ligne de cote"/>
    <w:basedOn w:val="Normal"/>
  </w:style>
  <w:style w:type="paragraph" w:styleId="StandardLTGliederung1" w:customStyle="1">
    <w:name w:val="Standard~LT~Gliederung 1"/>
    <w:pPr>
      <w:widowControl w:val="0"/>
      <w:suppressAutoHyphens w:val="1"/>
      <w:autoSpaceDE w:val="0"/>
      <w:spacing w:after="283"/>
    </w:pPr>
    <w:rPr>
      <w:sz w:val="64"/>
      <w:szCs w:val="64"/>
      <w:lang w:bidi="hi-IN" w:eastAsia="hi-IN"/>
    </w:rPr>
  </w:style>
  <w:style w:type="paragraph" w:styleId="StandardLTGliederung2" w:customStyle="1">
    <w:name w:val="Standard~LT~Gliederung 2"/>
    <w:basedOn w:val="StandardLTGliederung1"/>
    <w:pPr>
      <w:spacing w:after="227"/>
      <w:ind w:left="1361" w:hanging="454"/>
    </w:pPr>
    <w:rPr>
      <w:sz w:val="56"/>
      <w:szCs w:val="56"/>
    </w:rPr>
  </w:style>
  <w:style w:type="paragraph" w:styleId="StandardLTGliederung3" w:customStyle="1">
    <w:name w:val="Standard~LT~Gliederung 3"/>
    <w:basedOn w:val="StandardLTGliederung2"/>
    <w:pPr>
      <w:spacing w:after="170"/>
      <w:ind w:left="2041" w:hanging="340"/>
    </w:pPr>
    <w:rPr>
      <w:sz w:val="48"/>
      <w:szCs w:val="48"/>
    </w:rPr>
  </w:style>
  <w:style w:type="paragraph" w:styleId="StandardLTGliederung4" w:customStyle="1">
    <w:name w:val="Standard~LT~Gliederung 4"/>
    <w:basedOn w:val="StandardLTGliederung3"/>
    <w:pPr>
      <w:spacing w:after="113"/>
      <w:ind w:left="2721"/>
    </w:pPr>
    <w:rPr>
      <w:sz w:val="40"/>
      <w:szCs w:val="40"/>
    </w:rPr>
  </w:style>
  <w:style w:type="paragraph" w:styleId="StandardLTGliederung5" w:customStyle="1">
    <w:name w:val="Standard~LT~Gliederung 5"/>
    <w:basedOn w:val="StandardLTGliederung4"/>
    <w:pPr>
      <w:spacing w:after="57"/>
      <w:ind w:left="3402"/>
    </w:pPr>
  </w:style>
  <w:style w:type="paragraph" w:styleId="StandardLTGliederung6" w:customStyle="1">
    <w:name w:val="Standard~LT~Gliederung 6"/>
    <w:basedOn w:val="StandardLTGliederung5"/>
    <w:pPr>
      <w:ind w:left="4082"/>
    </w:pPr>
  </w:style>
  <w:style w:type="paragraph" w:styleId="StandardLTGliederung7" w:customStyle="1">
    <w:name w:val="Standard~LT~Gliederung 7"/>
    <w:basedOn w:val="StandardLTGliederung6"/>
    <w:pPr>
      <w:ind w:left="4762"/>
    </w:pPr>
  </w:style>
  <w:style w:type="paragraph" w:styleId="StandardLTGliederung8" w:customStyle="1">
    <w:name w:val="Standard~LT~Gliederung 8"/>
    <w:basedOn w:val="StandardLTGliederung7"/>
    <w:pPr>
      <w:ind w:left="5443"/>
    </w:pPr>
  </w:style>
  <w:style w:type="paragraph" w:styleId="StandardLTGliederung9" w:customStyle="1">
    <w:name w:val="Standard~LT~Gliederung 9"/>
    <w:basedOn w:val="StandardLTGliederung8"/>
    <w:pPr>
      <w:ind w:left="6123"/>
    </w:pPr>
  </w:style>
  <w:style w:type="paragraph" w:styleId="StandardLTTitel" w:customStyle="1">
    <w:name w:val="Standard~LT~Titel"/>
    <w:pPr>
      <w:widowControl w:val="0"/>
      <w:suppressAutoHyphens w:val="1"/>
      <w:autoSpaceDE w:val="0"/>
      <w:jc w:val="center"/>
    </w:pPr>
    <w:rPr>
      <w:sz w:val="88"/>
      <w:szCs w:val="88"/>
      <w:lang w:bidi="hi-IN" w:eastAsia="hi-IN"/>
    </w:rPr>
  </w:style>
  <w:style w:type="paragraph" w:styleId="StandardLTUntertitel" w:customStyle="1">
    <w:name w:val="Standard~LT~Untertitel"/>
    <w:pPr>
      <w:widowControl w:val="0"/>
      <w:suppressAutoHyphens w:val="1"/>
      <w:autoSpaceDE w:val="0"/>
      <w:ind w:hanging="340"/>
      <w:jc w:val="center"/>
    </w:pPr>
    <w:rPr>
      <w:sz w:val="64"/>
      <w:szCs w:val="64"/>
      <w:lang w:bidi="hi-IN" w:eastAsia="hi-IN"/>
    </w:rPr>
  </w:style>
  <w:style w:type="paragraph" w:styleId="StandardLTNotizen" w:customStyle="1">
    <w:name w:val="Standard~LT~Notizen"/>
    <w:pPr>
      <w:widowControl w:val="0"/>
      <w:suppressAutoHyphens w:val="1"/>
      <w:autoSpaceDE w:val="0"/>
      <w:ind w:left="340" w:hanging="340"/>
    </w:pPr>
    <w:rPr>
      <w:sz w:val="40"/>
      <w:szCs w:val="40"/>
      <w:lang w:bidi="hi-IN" w:eastAsia="hi-IN"/>
    </w:rPr>
  </w:style>
  <w:style w:type="paragraph" w:styleId="StandardLTHintergrundobjekte" w:customStyle="1">
    <w:name w:val="Standard~LT~Hintergrundobjekte"/>
    <w:pPr>
      <w:widowControl w:val="0"/>
      <w:suppressAutoHyphens w:val="1"/>
      <w:autoSpaceDE w:val="0"/>
    </w:pPr>
    <w:rPr>
      <w:rFonts w:cs="FreeSans" w:eastAsia="DejaVu Sans Condensed"/>
      <w:sz w:val="24"/>
      <w:szCs w:val="24"/>
      <w:lang w:bidi="hi-IN" w:eastAsia="hi-IN"/>
    </w:rPr>
  </w:style>
  <w:style w:type="paragraph" w:styleId="StandardLTHintergrund" w:customStyle="1">
    <w:name w:val="Standard~LT~Hintergrund"/>
    <w:pPr>
      <w:widowControl w:val="0"/>
      <w:suppressAutoHyphens w:val="1"/>
      <w:autoSpaceDE w:val="0"/>
    </w:pPr>
    <w:rPr>
      <w:rFonts w:cs="FreeSans" w:eastAsia="DejaVu Sans Condensed"/>
      <w:sz w:val="24"/>
      <w:szCs w:val="24"/>
      <w:lang w:bidi="hi-IN" w:eastAsia="hi-IN"/>
    </w:rPr>
  </w:style>
  <w:style w:type="paragraph" w:styleId="default" w:customStyle="1">
    <w:name w:val="default"/>
    <w:pPr>
      <w:widowControl w:val="0"/>
      <w:suppressAutoHyphens w:val="1"/>
      <w:autoSpaceDE w:val="0"/>
      <w:spacing w:line="200" w:lineRule="atLeast"/>
    </w:pPr>
    <w:rPr>
      <w:rFonts w:ascii="FreeSans" w:cs="FreeSans" w:eastAsia="FreeSans" w:hAnsi="FreeSans"/>
      <w:kern w:val="1"/>
      <w:sz w:val="36"/>
      <w:szCs w:val="36"/>
      <w:lang w:bidi="hi-IN" w:eastAsia="hi-IN"/>
    </w:rPr>
  </w:style>
  <w:style w:type="paragraph" w:styleId="gray1" w:customStyle="1">
    <w:name w:val="gray1"/>
    <w:basedOn w:val="default"/>
  </w:style>
  <w:style w:type="paragraph" w:styleId="gray2" w:customStyle="1">
    <w:name w:val="gray2"/>
    <w:basedOn w:val="default"/>
  </w:style>
  <w:style w:type="paragraph" w:styleId="gray3" w:customStyle="1">
    <w:name w:val="gray3"/>
    <w:basedOn w:val="default"/>
  </w:style>
  <w:style w:type="paragraph" w:styleId="bw1" w:customStyle="1">
    <w:name w:val="bw1"/>
    <w:basedOn w:val="default"/>
  </w:style>
  <w:style w:type="paragraph" w:styleId="bw2" w:customStyle="1">
    <w:name w:val="bw2"/>
    <w:basedOn w:val="default"/>
  </w:style>
  <w:style w:type="paragraph" w:styleId="bw3" w:customStyle="1">
    <w:name w:val="bw3"/>
    <w:basedOn w:val="default"/>
  </w:style>
  <w:style w:type="paragraph" w:styleId="orange1" w:customStyle="1">
    <w:name w:val="orange1"/>
    <w:basedOn w:val="default"/>
  </w:style>
  <w:style w:type="paragraph" w:styleId="orange2" w:customStyle="1">
    <w:name w:val="orange2"/>
    <w:basedOn w:val="default"/>
  </w:style>
  <w:style w:type="paragraph" w:styleId="orange3" w:customStyle="1">
    <w:name w:val="orange3"/>
    <w:basedOn w:val="default"/>
  </w:style>
  <w:style w:type="paragraph" w:styleId="turquise1" w:customStyle="1">
    <w:name w:val="turquise1"/>
    <w:basedOn w:val="default"/>
  </w:style>
  <w:style w:type="paragraph" w:styleId="turquise2" w:customStyle="1">
    <w:name w:val="turquise2"/>
    <w:basedOn w:val="default"/>
  </w:style>
  <w:style w:type="paragraph" w:styleId="turquise3" w:customStyle="1">
    <w:name w:val="turquise3"/>
    <w:basedOn w:val="default"/>
  </w:style>
  <w:style w:type="paragraph" w:styleId="blue1" w:customStyle="1">
    <w:name w:val="blue1"/>
    <w:basedOn w:val="default"/>
  </w:style>
  <w:style w:type="paragraph" w:styleId="blue2" w:customStyle="1">
    <w:name w:val="blue2"/>
    <w:basedOn w:val="default"/>
  </w:style>
  <w:style w:type="paragraph" w:styleId="blue3" w:customStyle="1">
    <w:name w:val="blue3"/>
    <w:basedOn w:val="default"/>
  </w:style>
  <w:style w:type="paragraph" w:styleId="sun1" w:customStyle="1">
    <w:name w:val="sun1"/>
    <w:basedOn w:val="default"/>
  </w:style>
  <w:style w:type="paragraph" w:styleId="sun2" w:customStyle="1">
    <w:name w:val="sun2"/>
    <w:basedOn w:val="default"/>
  </w:style>
  <w:style w:type="paragraph" w:styleId="sun3" w:customStyle="1">
    <w:name w:val="sun3"/>
    <w:basedOn w:val="default"/>
  </w:style>
  <w:style w:type="paragraph" w:styleId="earth1" w:customStyle="1">
    <w:name w:val="earth1"/>
    <w:basedOn w:val="default"/>
  </w:style>
  <w:style w:type="paragraph" w:styleId="earth2" w:customStyle="1">
    <w:name w:val="earth2"/>
    <w:basedOn w:val="default"/>
  </w:style>
  <w:style w:type="paragraph" w:styleId="earth3" w:customStyle="1">
    <w:name w:val="earth3"/>
    <w:basedOn w:val="default"/>
  </w:style>
  <w:style w:type="paragraph" w:styleId="green1" w:customStyle="1">
    <w:name w:val="green1"/>
    <w:basedOn w:val="default"/>
  </w:style>
  <w:style w:type="paragraph" w:styleId="green2" w:customStyle="1">
    <w:name w:val="green2"/>
    <w:basedOn w:val="default"/>
  </w:style>
  <w:style w:type="paragraph" w:styleId="green3" w:customStyle="1">
    <w:name w:val="green3"/>
    <w:basedOn w:val="default"/>
  </w:style>
  <w:style w:type="paragraph" w:styleId="seetang1" w:customStyle="1">
    <w:name w:val="seetang1"/>
    <w:basedOn w:val="default"/>
  </w:style>
  <w:style w:type="paragraph" w:styleId="seetang2" w:customStyle="1">
    <w:name w:val="seetang2"/>
    <w:basedOn w:val="default"/>
  </w:style>
  <w:style w:type="paragraph" w:styleId="seetang3" w:customStyle="1">
    <w:name w:val="seetang3"/>
    <w:basedOn w:val="default"/>
  </w:style>
  <w:style w:type="paragraph" w:styleId="lightblue1" w:customStyle="1">
    <w:name w:val="lightblue1"/>
    <w:basedOn w:val="default"/>
  </w:style>
  <w:style w:type="paragraph" w:styleId="lightblue2" w:customStyle="1">
    <w:name w:val="lightblue2"/>
    <w:basedOn w:val="default"/>
  </w:style>
  <w:style w:type="paragraph" w:styleId="lightblue3" w:customStyle="1">
    <w:name w:val="lightblue3"/>
    <w:basedOn w:val="default"/>
  </w:style>
  <w:style w:type="paragraph" w:styleId="yellow1" w:customStyle="1">
    <w:name w:val="yellow1"/>
    <w:basedOn w:val="default"/>
  </w:style>
  <w:style w:type="paragraph" w:styleId="yellow2" w:customStyle="1">
    <w:name w:val="yellow2"/>
    <w:basedOn w:val="default"/>
  </w:style>
  <w:style w:type="paragraph" w:styleId="yellow3" w:customStyle="1">
    <w:name w:val="yellow3"/>
    <w:basedOn w:val="default"/>
  </w:style>
  <w:style w:type="paragraph" w:styleId="WW-Titre" w:customStyle="1">
    <w:name w:val="WW-Titre"/>
    <w:pPr>
      <w:widowControl w:val="0"/>
      <w:suppressAutoHyphens w:val="1"/>
      <w:autoSpaceDE w:val="0"/>
      <w:jc w:val="center"/>
    </w:pPr>
    <w:rPr>
      <w:sz w:val="88"/>
      <w:szCs w:val="88"/>
      <w:lang w:bidi="hi-IN" w:eastAsia="hi-IN"/>
    </w:rPr>
  </w:style>
  <w:style w:type="paragraph" w:styleId="Objetsdarrire-plan" w:customStyle="1">
    <w:name w:val="Objets d'arrière-plan"/>
    <w:pPr>
      <w:widowControl w:val="0"/>
      <w:suppressAutoHyphens w:val="1"/>
      <w:autoSpaceDE w:val="0"/>
    </w:pPr>
    <w:rPr>
      <w:rFonts w:cs="FreeSans" w:eastAsia="DejaVu Sans Condensed"/>
      <w:sz w:val="24"/>
      <w:szCs w:val="24"/>
      <w:lang w:bidi="hi-IN" w:eastAsia="hi-IN"/>
    </w:rPr>
  </w:style>
  <w:style w:type="paragraph" w:styleId="Arrire-plan" w:customStyle="1">
    <w:name w:val="Arrière-plan"/>
    <w:pPr>
      <w:widowControl w:val="0"/>
      <w:suppressAutoHyphens w:val="1"/>
      <w:autoSpaceDE w:val="0"/>
    </w:pPr>
    <w:rPr>
      <w:rFonts w:cs="FreeSans" w:eastAsia="DejaVu Sans Condensed"/>
      <w:sz w:val="24"/>
      <w:szCs w:val="24"/>
      <w:lang w:bidi="hi-IN" w:eastAsia="hi-IN"/>
    </w:rPr>
  </w:style>
  <w:style w:type="paragraph" w:styleId="Notes" w:customStyle="1">
    <w:name w:val="Notes"/>
    <w:pPr>
      <w:widowControl w:val="0"/>
      <w:suppressAutoHyphens w:val="1"/>
      <w:autoSpaceDE w:val="0"/>
      <w:ind w:left="340" w:hanging="340"/>
    </w:pPr>
    <w:rPr>
      <w:sz w:val="40"/>
      <w:szCs w:val="40"/>
      <w:lang w:bidi="hi-IN" w:eastAsia="hi-IN"/>
    </w:rPr>
  </w:style>
  <w:style w:type="paragraph" w:styleId="Plan1" w:customStyle="1">
    <w:name w:val="Plan 1"/>
    <w:pPr>
      <w:widowControl w:val="0"/>
      <w:suppressAutoHyphens w:val="1"/>
      <w:autoSpaceDE w:val="0"/>
      <w:spacing w:after="283"/>
    </w:pPr>
    <w:rPr>
      <w:sz w:val="64"/>
      <w:szCs w:val="64"/>
      <w:lang w:bidi="hi-IN" w:eastAsia="hi-IN"/>
    </w:rPr>
  </w:style>
  <w:style w:type="paragraph" w:styleId="Plan2" w:customStyle="1">
    <w:name w:val="Plan 2"/>
    <w:basedOn w:val="Plan1"/>
    <w:pPr>
      <w:spacing w:after="227"/>
      <w:ind w:left="1361" w:hanging="454"/>
    </w:pPr>
    <w:rPr>
      <w:sz w:val="56"/>
      <w:szCs w:val="56"/>
    </w:rPr>
  </w:style>
  <w:style w:type="paragraph" w:styleId="Plan3" w:customStyle="1">
    <w:name w:val="Plan 3"/>
    <w:basedOn w:val="Plan2"/>
    <w:pPr>
      <w:spacing w:after="170"/>
      <w:ind w:left="2041" w:hanging="340"/>
    </w:pPr>
    <w:rPr>
      <w:sz w:val="48"/>
      <w:szCs w:val="48"/>
    </w:rPr>
  </w:style>
  <w:style w:type="paragraph" w:styleId="Plan4" w:customStyle="1">
    <w:name w:val="Plan 4"/>
    <w:basedOn w:val="Plan3"/>
    <w:pPr>
      <w:spacing w:after="113"/>
      <w:ind w:left="2721"/>
    </w:pPr>
    <w:rPr>
      <w:sz w:val="40"/>
      <w:szCs w:val="40"/>
    </w:rPr>
  </w:style>
  <w:style w:type="paragraph" w:styleId="Plan5" w:customStyle="1">
    <w:name w:val="Plan 5"/>
    <w:basedOn w:val="Plan4"/>
    <w:pPr>
      <w:spacing w:after="57"/>
      <w:ind w:left="3402"/>
    </w:pPr>
  </w:style>
  <w:style w:type="paragraph" w:styleId="Plan6" w:customStyle="1">
    <w:name w:val="Plan 6"/>
    <w:basedOn w:val="Plan5"/>
    <w:pPr>
      <w:ind w:left="4082"/>
    </w:pPr>
  </w:style>
  <w:style w:type="paragraph" w:styleId="Plan7" w:customStyle="1">
    <w:name w:val="Plan 7"/>
    <w:basedOn w:val="Plan6"/>
    <w:pPr>
      <w:ind w:left="4762"/>
    </w:pPr>
  </w:style>
  <w:style w:type="paragraph" w:styleId="Plan8" w:customStyle="1">
    <w:name w:val="Plan 8"/>
    <w:basedOn w:val="Plan7"/>
    <w:pPr>
      <w:ind w:left="5443"/>
    </w:pPr>
  </w:style>
  <w:style w:type="paragraph" w:styleId="Plan9" w:customStyle="1">
    <w:name w:val="Plan 9"/>
    <w:basedOn w:val="Plan8"/>
    <w:pPr>
      <w:ind w:left="6123"/>
    </w:pPr>
  </w:style>
  <w:style w:type="paragraph" w:styleId="Quotations" w:customStyle="1">
    <w:name w:val="Quotations"/>
    <w:pPr>
      <w:widowControl w:val="0"/>
      <w:suppressAutoHyphens w:val="1"/>
      <w:autoSpaceDE w:val="0"/>
      <w:spacing w:after="499"/>
      <w:ind w:left="1000" w:right="1000"/>
    </w:pPr>
    <w:rPr>
      <w:rFonts w:cs="FreeSans" w:eastAsia="DejaVu Sans Condensed"/>
      <w:sz w:val="42"/>
      <w:szCs w:val="42"/>
      <w:lang w:bidi="hi-IN" w:eastAsia="hi-IN"/>
    </w:rPr>
  </w:style>
  <w:style w:type="paragraph" w:styleId="BulletSymbols" w:customStyle="1">
    <w:name w:val="Bullet Symbols"/>
    <w:pPr>
      <w:widowControl w:val="0"/>
      <w:suppressAutoHyphens w:val="1"/>
      <w:autoSpaceDE w:val="0"/>
    </w:pPr>
    <w:rPr>
      <w:rFonts w:ascii="StarSymbol" w:cs="StarSymbol" w:eastAsia="StarSymbol" w:hAnsi="StarSymbol"/>
      <w:sz w:val="31"/>
      <w:szCs w:val="31"/>
      <w:lang w:bidi="hi-IN" w:eastAsia="hi-IN"/>
    </w:rPr>
  </w:style>
  <w:style w:type="paragraph" w:styleId="Corpsdetexte1" w:customStyle="1">
    <w:name w:val="Corps de texte1"/>
    <w:pPr>
      <w:widowControl w:val="0"/>
      <w:suppressAutoHyphens w:val="1"/>
      <w:autoSpaceDE w:val="0"/>
    </w:pPr>
    <w:rPr>
      <w:sz w:val="22"/>
      <w:szCs w:val="22"/>
      <w:lang w:bidi="hi-IN" w:eastAsia="hi-IN"/>
    </w:rPr>
  </w:style>
  <w:style w:type="paragraph" w:styleId="Internetlink" w:customStyle="1">
    <w:name w:val="Internet link"/>
    <w:pPr>
      <w:widowControl w:val="0"/>
      <w:suppressAutoHyphens w:val="1"/>
      <w:autoSpaceDE w:val="0"/>
    </w:pPr>
    <w:rPr>
      <w:rFonts w:cs="FreeSans" w:eastAsia="DejaVu Sans Condensed"/>
      <w:sz w:val="24"/>
      <w:szCs w:val="24"/>
      <w:u w:val="single"/>
      <w:lang w:bidi="hi-IN" w:eastAsia="hi-IN"/>
    </w:rPr>
  </w:style>
  <w:style w:type="paragraph" w:styleId="DefaultLTGliederung1" w:customStyle="1">
    <w:name w:val="Default~LT~Gliederung 1"/>
    <w:pPr>
      <w:widowControl w:val="0"/>
      <w:suppressAutoHyphens w:val="1"/>
      <w:autoSpaceDE w:val="0"/>
      <w:spacing w:after="283"/>
    </w:pPr>
    <w:rPr>
      <w:rFonts w:ascii="Bitstream Vera Sans" w:cs="Bitstream Vera Sans" w:eastAsia="Bitstream Vera Sans" w:hAnsi="Bitstream Vera Sans"/>
      <w:kern w:val="1"/>
      <w:sz w:val="64"/>
      <w:szCs w:val="64"/>
      <w:lang w:bidi="hi-IN" w:eastAsia="hi-IN"/>
    </w:rPr>
  </w:style>
  <w:style w:type="paragraph" w:styleId="DefaultLTGliederung2" w:customStyle="1">
    <w:name w:val="Default~LT~Gliederung 2"/>
    <w:basedOn w:val="DefaultLTGliederung1"/>
    <w:pPr>
      <w:spacing w:after="227"/>
    </w:pPr>
    <w:rPr>
      <w:sz w:val="56"/>
      <w:szCs w:val="56"/>
    </w:rPr>
  </w:style>
  <w:style w:type="paragraph" w:styleId="DefaultLTGliederung3" w:customStyle="1">
    <w:name w:val="Default~LT~Gliederung 3"/>
    <w:basedOn w:val="DefaultLTGliederung2"/>
    <w:pPr>
      <w:spacing w:after="170"/>
    </w:pPr>
    <w:rPr>
      <w:sz w:val="48"/>
      <w:szCs w:val="48"/>
    </w:rPr>
  </w:style>
  <w:style w:type="paragraph" w:styleId="DefaultLTGliederung4" w:customStyle="1">
    <w:name w:val="Default~LT~Gliederung 4"/>
    <w:basedOn w:val="DefaultLTGliederung3"/>
    <w:pPr>
      <w:spacing w:after="113"/>
    </w:pPr>
    <w:rPr>
      <w:sz w:val="40"/>
      <w:szCs w:val="40"/>
    </w:rPr>
  </w:style>
  <w:style w:type="paragraph" w:styleId="DefaultLTGliederung5" w:customStyle="1">
    <w:name w:val="Default~LT~Gliederung 5"/>
    <w:basedOn w:val="DefaultLTGliederung4"/>
    <w:pPr>
      <w:spacing w:after="57"/>
    </w:pPr>
  </w:style>
  <w:style w:type="paragraph" w:styleId="DefaultLTGliederung6" w:customStyle="1">
    <w:name w:val="Default~LT~Gliederung 6"/>
    <w:basedOn w:val="DefaultLTGliederung5"/>
  </w:style>
  <w:style w:type="paragraph" w:styleId="DefaultLTGliederung7" w:customStyle="1">
    <w:name w:val="Default~LT~Gliederung 7"/>
    <w:basedOn w:val="DefaultLTGliederung6"/>
  </w:style>
  <w:style w:type="paragraph" w:styleId="DefaultLTGliederung8" w:customStyle="1">
    <w:name w:val="Default~LT~Gliederung 8"/>
    <w:basedOn w:val="DefaultLTGliederung7"/>
  </w:style>
  <w:style w:type="paragraph" w:styleId="DefaultLTGliederung9" w:customStyle="1">
    <w:name w:val="Default~LT~Gliederung 9"/>
    <w:basedOn w:val="DefaultLTGliederung8"/>
  </w:style>
  <w:style w:type="paragraph" w:styleId="DefaultLTTitel" w:customStyle="1">
    <w:name w:val="Default~LT~Titel"/>
    <w:pPr>
      <w:widowControl w:val="0"/>
      <w:suppressAutoHyphens w:val="1"/>
      <w:autoSpaceDE w:val="0"/>
      <w:jc w:val="center"/>
    </w:pPr>
    <w:rPr>
      <w:rFonts w:ascii="Bitstream Vera Sans" w:cs="Bitstream Vera Sans" w:eastAsia="Bitstream Vera Sans" w:hAnsi="Bitstream Vera Sans"/>
      <w:kern w:val="1"/>
      <w:sz w:val="88"/>
      <w:szCs w:val="88"/>
      <w:lang w:bidi="hi-IN" w:eastAsia="hi-IN"/>
    </w:rPr>
  </w:style>
  <w:style w:type="paragraph" w:styleId="DefaultLTUntertitel" w:customStyle="1">
    <w:name w:val="Default~LT~Untertitel"/>
    <w:pPr>
      <w:widowControl w:val="0"/>
      <w:suppressAutoHyphens w:val="1"/>
      <w:autoSpaceDE w:val="0"/>
      <w:jc w:val="center"/>
    </w:pPr>
    <w:rPr>
      <w:rFonts w:ascii="Bitstream Vera Sans" w:cs="Bitstream Vera Sans" w:eastAsia="Bitstream Vera Sans" w:hAnsi="Bitstream Vera Sans"/>
      <w:kern w:val="1"/>
      <w:sz w:val="64"/>
      <w:szCs w:val="64"/>
      <w:lang w:bidi="hi-IN" w:eastAsia="hi-IN"/>
    </w:rPr>
  </w:style>
  <w:style w:type="paragraph" w:styleId="DefaultLTNotizen" w:customStyle="1">
    <w:name w:val="Default~LT~Notizen"/>
    <w:pPr>
      <w:widowControl w:val="0"/>
      <w:suppressAutoHyphens w:val="1"/>
      <w:autoSpaceDE w:val="0"/>
      <w:ind w:left="340" w:hanging="340"/>
    </w:pPr>
    <w:rPr>
      <w:rFonts w:ascii="Bitstream Vera Sans" w:cs="Bitstream Vera Sans" w:eastAsia="Bitstream Vera Sans" w:hAnsi="Bitstream Vera Sans"/>
      <w:kern w:val="1"/>
      <w:sz w:val="40"/>
      <w:szCs w:val="40"/>
      <w:lang w:bidi="hi-IN" w:eastAsia="hi-IN"/>
    </w:rPr>
  </w:style>
  <w:style w:type="paragraph" w:styleId="DefaultLTHintergrundobjekte" w:customStyle="1">
    <w:name w:val="Default~LT~Hintergrundobjekte"/>
    <w:pPr>
      <w:widowControl w:val="0"/>
      <w:suppressAutoHyphens w:val="1"/>
      <w:autoSpaceDE w:val="0"/>
    </w:pPr>
    <w:rPr>
      <w:rFonts w:cs="FreeSans" w:eastAsia="DejaVu Sans Condensed"/>
      <w:kern w:val="1"/>
      <w:sz w:val="24"/>
      <w:szCs w:val="24"/>
      <w:lang w:bidi="hi-IN" w:eastAsia="hi-IN"/>
    </w:rPr>
  </w:style>
  <w:style w:type="paragraph" w:styleId="DefaultLTHintergrund" w:customStyle="1">
    <w:name w:val="Default~LT~Hintergrund"/>
    <w:pPr>
      <w:widowControl w:val="0"/>
      <w:suppressAutoHyphens w:val="1"/>
      <w:autoSpaceDE w:val="0"/>
    </w:pPr>
    <w:rPr>
      <w:rFonts w:cs="FreeSans" w:eastAsia="DejaVu Sans Condensed"/>
      <w:kern w:val="1"/>
      <w:sz w:val="24"/>
      <w:szCs w:val="24"/>
      <w:lang w:bidi="hi-IN" w:eastAsia="hi-IN"/>
    </w:rPr>
  </w:style>
  <w:style w:type="paragraph" w:styleId="Commentaire2" w:customStyle="1">
    <w:name w:val="Commentaire2"/>
    <w:basedOn w:val="Normal"/>
  </w:style>
  <w:style w:type="paragraph" w:styleId="Default0" w:customStyle="1">
    <w:name w:val="Default"/>
    <w:pPr>
      <w:suppressAutoHyphens w:val="1"/>
      <w:autoSpaceDE w:val="0"/>
    </w:pPr>
    <w:rPr>
      <w:rFonts w:ascii="Calibri" w:cs="Calibri" w:hAnsi="Calibri"/>
      <w:color w:val="000000"/>
      <w:sz w:val="24"/>
      <w:szCs w:val="24"/>
      <w:lang w:eastAsia="ar-SA"/>
    </w:rPr>
  </w:style>
  <w:style w:type="character" w:styleId="Titre6Car" w:customStyle="1">
    <w:name w:val="Titre 6 Car"/>
    <w:link w:val="Titre6"/>
    <w:uiPriority w:val="9"/>
    <w:semiHidden w:val="1"/>
    <w:rsid w:val="00356B06"/>
    <w:rPr>
      <w:rFonts w:ascii="Calibri" w:hAnsi="Calibri"/>
      <w:b w:val="1"/>
      <w:bCs w:val="1"/>
      <w:color w:val="000080"/>
      <w:sz w:val="22"/>
      <w:szCs w:val="22"/>
      <w:lang w:eastAsia="ar-SA"/>
    </w:rPr>
  </w:style>
  <w:style w:type="character" w:styleId="Titre7Car" w:customStyle="1">
    <w:name w:val="Titre 7 Car"/>
    <w:link w:val="Titre7"/>
    <w:uiPriority w:val="9"/>
    <w:semiHidden w:val="1"/>
    <w:rsid w:val="00356B06"/>
    <w:rPr>
      <w:rFonts w:ascii="Calibri" w:hAnsi="Calibri"/>
      <w:color w:val="000080"/>
      <w:sz w:val="24"/>
      <w:szCs w:val="24"/>
      <w:lang w:eastAsia="ar-SA"/>
    </w:rPr>
  </w:style>
  <w:style w:type="character" w:styleId="Titre8Car" w:customStyle="1">
    <w:name w:val="Titre 8 Car"/>
    <w:link w:val="Titre8"/>
    <w:uiPriority w:val="9"/>
    <w:semiHidden w:val="1"/>
    <w:rsid w:val="00356B06"/>
    <w:rPr>
      <w:rFonts w:ascii="Calibri" w:hAnsi="Calibri"/>
      <w:i w:val="1"/>
      <w:iCs w:val="1"/>
      <w:color w:val="000080"/>
      <w:sz w:val="24"/>
      <w:szCs w:val="24"/>
      <w:lang w:eastAsia="ar-SA"/>
    </w:rPr>
  </w:style>
  <w:style w:type="character" w:styleId="Titre9Car" w:customStyle="1">
    <w:name w:val="Titre 9 Car"/>
    <w:link w:val="Titre9"/>
    <w:uiPriority w:val="9"/>
    <w:semiHidden w:val="1"/>
    <w:rsid w:val="00356B06"/>
    <w:rPr>
      <w:rFonts w:ascii="Cambria" w:hAnsi="Cambria"/>
      <w:color w:val="000080"/>
      <w:sz w:val="22"/>
      <w:szCs w:val="22"/>
      <w:lang w:eastAsia="ar-SA"/>
    </w:rPr>
  </w:style>
  <w:style w:type="character" w:styleId="Titre3Car" w:customStyle="1">
    <w:name w:val="Titre 3 Car"/>
    <w:link w:val="Titre3"/>
    <w:rsid w:val="00167596"/>
    <w:rPr>
      <w:rFonts w:ascii="Arial" w:cs="Arial" w:hAnsi="Arial"/>
      <w:b w:val="1"/>
      <w:bCs w:val="1"/>
      <w:color w:val="000080"/>
      <w:lang w:eastAsia="ar-SA"/>
    </w:rPr>
  </w:style>
  <w:style w:type="character" w:styleId="Titre4Car" w:customStyle="1">
    <w:name w:val="Titre 4 Car"/>
    <w:link w:val="Titre4"/>
    <w:rsid w:val="00167596"/>
    <w:rPr>
      <w:rFonts w:ascii="Arial" w:cs="Arial" w:hAnsi="Arial"/>
      <w:i w:val="1"/>
      <w:iCs w:val="1"/>
      <w:color w:val="000080"/>
      <w:lang w:eastAsia="ar-SA"/>
    </w:rPr>
  </w:style>
  <w:style w:type="paragraph" w:styleId="Date1" w:customStyle="1">
    <w:name w:val="Date1"/>
    <w:basedOn w:val="Normal"/>
    <w:next w:val="Normal"/>
    <w:rsid w:val="00167596"/>
    <w:rPr>
      <w:rFonts w:cs="Times New Roman"/>
      <w:color w:val="auto"/>
      <w:sz w:val="22"/>
      <w:szCs w:val="24"/>
    </w:rPr>
  </w:style>
  <w:style w:type="paragraph" w:styleId="Bulletlevel1" w:customStyle="1">
    <w:name w:val="Bullet level 1"/>
    <w:basedOn w:val="Normal"/>
    <w:qFormat w:val="1"/>
    <w:rsid w:val="00B930CF"/>
    <w:pPr>
      <w:tabs>
        <w:tab w:val="num" w:pos="0"/>
      </w:tabs>
      <w:suppressAutoHyphens w:val="0"/>
      <w:spacing w:after="60" w:before="60" w:line="276" w:lineRule="auto"/>
      <w:ind w:left="432" w:hanging="432"/>
    </w:pPr>
    <w:rPr>
      <w:rFonts w:cs="Times New Roman"/>
      <w:color w:val="auto"/>
      <w:szCs w:val="22"/>
      <w:lang w:eastAsia="en-US" w:val="fr-BE"/>
    </w:rPr>
  </w:style>
  <w:style w:type="paragraph" w:styleId="Bulletlevel2" w:customStyle="1">
    <w:name w:val="Bullet level 2"/>
    <w:basedOn w:val="Normal"/>
    <w:qFormat w:val="1"/>
    <w:rsid w:val="00B930CF"/>
    <w:pPr>
      <w:tabs>
        <w:tab w:val="num" w:pos="0"/>
        <w:tab w:val="num" w:pos="1440"/>
      </w:tabs>
      <w:suppressAutoHyphens w:val="0"/>
      <w:spacing w:after="60" w:before="60" w:line="276" w:lineRule="auto"/>
      <w:ind w:left="576" w:hanging="576"/>
    </w:pPr>
    <w:rPr>
      <w:rFonts w:cs="Times New Roman"/>
      <w:color w:val="auto"/>
      <w:szCs w:val="22"/>
      <w:lang w:eastAsia="en-US" w:val="fr-BE"/>
    </w:rPr>
  </w:style>
  <w:style w:type="paragraph" w:styleId="BodyTextL25Bold" w:customStyle="1">
    <w:name w:val="Body Text L25 Bold"/>
    <w:basedOn w:val="Normal"/>
    <w:qFormat w:val="1"/>
    <w:rsid w:val="00B930CF"/>
    <w:pPr>
      <w:suppressAutoHyphens w:val="0"/>
      <w:spacing w:after="120" w:before="120"/>
      <w:ind w:left="360"/>
    </w:pPr>
    <w:rPr>
      <w:rFonts w:cs="Times New Roman"/>
      <w:b w:val="1"/>
      <w:color w:val="auto"/>
      <w:szCs w:val="22"/>
      <w:lang w:eastAsia="en-US" w:val="fr-BE"/>
    </w:rPr>
  </w:style>
  <w:style w:type="numbering" w:styleId="BulletList" w:customStyle="1">
    <w:name w:val="Bullet_List"/>
    <w:uiPriority w:val="99"/>
    <w:rsid w:val="00B930CF"/>
  </w:style>
  <w:style w:type="paragraph" w:styleId="LabSection" w:customStyle="1">
    <w:name w:val="Lab Section"/>
    <w:basedOn w:val="Normal"/>
    <w:next w:val="Normal"/>
    <w:qFormat w:val="1"/>
    <w:rsid w:val="008476C3"/>
    <w:pPr>
      <w:keepNext w:val="1"/>
      <w:tabs>
        <w:tab w:val="num" w:pos="720"/>
      </w:tabs>
      <w:suppressAutoHyphens w:val="0"/>
      <w:spacing w:after="120" w:before="240"/>
      <w:ind w:left="720" w:hanging="720"/>
    </w:pPr>
    <w:rPr>
      <w:rFonts w:cs="Times New Roman"/>
      <w:b w:val="1"/>
      <w:bCs w:val="1"/>
      <w:iCs w:val="1"/>
      <w:color w:val="auto"/>
      <w:sz w:val="24"/>
      <w:szCs w:val="22"/>
      <w:lang w:eastAsia="en-US" w:val="fr-BE"/>
    </w:rPr>
  </w:style>
  <w:style w:type="paragraph" w:styleId="StepHead" w:customStyle="1">
    <w:name w:val="Step Head"/>
    <w:basedOn w:val="Normal"/>
    <w:next w:val="BodyTextL25"/>
    <w:qFormat w:val="1"/>
    <w:rsid w:val="008476C3"/>
    <w:pPr>
      <w:keepNext w:val="1"/>
      <w:tabs>
        <w:tab w:val="num" w:pos="720"/>
        <w:tab w:val="num" w:pos="1440"/>
      </w:tabs>
      <w:suppressAutoHyphens w:val="0"/>
      <w:spacing w:after="120" w:before="240" w:line="276" w:lineRule="auto"/>
      <w:ind w:left="1021" w:hanging="1021"/>
    </w:pPr>
    <w:rPr>
      <w:rFonts w:cs="Times New Roman" w:eastAsia="SimSun"/>
      <w:b w:val="1"/>
      <w:color w:val="auto"/>
      <w:sz w:val="22"/>
      <w:szCs w:val="22"/>
      <w:lang w:eastAsia="en-US" w:val="fr-BE"/>
    </w:rPr>
  </w:style>
  <w:style w:type="paragraph" w:styleId="PartHead" w:customStyle="1">
    <w:name w:val="Part Head"/>
    <w:basedOn w:val="Paragraphedeliste"/>
    <w:next w:val="BodyTextL25"/>
    <w:qFormat w:val="1"/>
    <w:rsid w:val="008476C3"/>
    <w:pPr>
      <w:keepNext w:val="1"/>
      <w:tabs>
        <w:tab w:val="num" w:pos="720"/>
        <w:tab w:val="num" w:pos="1428"/>
      </w:tabs>
      <w:suppressAutoHyphens w:val="0"/>
      <w:spacing w:after="60" w:before="240" w:line="276" w:lineRule="auto"/>
      <w:ind w:left="1418" w:hanging="1418"/>
      <w:outlineLvl w:val="0"/>
    </w:pPr>
    <w:rPr>
      <w:rFonts w:cs="Times New Roman" w:eastAsia="SimSun"/>
      <w:b w:val="1"/>
      <w:color w:val="auto"/>
      <w:sz w:val="28"/>
      <w:szCs w:val="22"/>
      <w:lang w:eastAsia="en-US" w:val="fr-BE"/>
    </w:rPr>
  </w:style>
  <w:style w:type="paragraph" w:styleId="SubStepAlpha" w:customStyle="1">
    <w:name w:val="SubStep Alpha"/>
    <w:basedOn w:val="Normal"/>
    <w:qFormat w:val="1"/>
    <w:rsid w:val="008476C3"/>
    <w:pPr>
      <w:tabs>
        <w:tab w:val="num" w:pos="2160"/>
      </w:tabs>
      <w:suppressAutoHyphens w:val="0"/>
      <w:spacing w:after="120" w:before="120"/>
      <w:ind w:left="2160" w:hanging="720"/>
    </w:pPr>
    <w:rPr>
      <w:rFonts w:cs="Times New Roman" w:eastAsia="SimSun"/>
      <w:color w:val="auto"/>
      <w:szCs w:val="22"/>
      <w:lang w:eastAsia="en-US" w:val="fr-BE"/>
    </w:rPr>
  </w:style>
  <w:style w:type="paragraph" w:styleId="CMD" w:customStyle="1">
    <w:name w:val="CMD"/>
    <w:basedOn w:val="Normal"/>
    <w:qFormat w:val="1"/>
    <w:rsid w:val="008476C3"/>
    <w:pPr>
      <w:suppressAutoHyphens w:val="0"/>
      <w:spacing w:after="60" w:before="60"/>
      <w:ind w:left="720"/>
    </w:pPr>
    <w:rPr>
      <w:rFonts w:ascii="Courier New" w:cs="Times New Roman" w:eastAsia="SimSun" w:hAnsi="Courier New"/>
      <w:color w:val="auto"/>
      <w:szCs w:val="22"/>
      <w:lang w:eastAsia="en-US" w:val="fr-BE"/>
    </w:rPr>
  </w:style>
  <w:style w:type="paragraph" w:styleId="BodyTextL25" w:customStyle="1">
    <w:name w:val="Body Text L25"/>
    <w:basedOn w:val="Normal"/>
    <w:qFormat w:val="1"/>
    <w:rsid w:val="008476C3"/>
    <w:pPr>
      <w:suppressAutoHyphens w:val="0"/>
      <w:spacing w:after="120" w:before="120"/>
      <w:ind w:left="360"/>
    </w:pPr>
    <w:rPr>
      <w:rFonts w:cs="Times New Roman" w:eastAsia="SimSun"/>
      <w:color w:val="auto"/>
      <w:szCs w:val="22"/>
      <w:lang w:eastAsia="en-US" w:val="fr-BE"/>
    </w:rPr>
  </w:style>
  <w:style w:type="paragraph" w:styleId="SubStepNum" w:customStyle="1">
    <w:name w:val="SubStep Num"/>
    <w:basedOn w:val="SubStepAlpha"/>
    <w:qFormat w:val="1"/>
    <w:rsid w:val="008476C3"/>
    <w:pPr>
      <w:numPr>
        <w:ilvl w:val="3"/>
      </w:numPr>
      <w:tabs>
        <w:tab w:val="num" w:pos="1428"/>
        <w:tab w:val="num" w:pos="2160"/>
      </w:tabs>
      <w:ind w:left="1428" w:hanging="720"/>
    </w:pPr>
  </w:style>
  <w:style w:type="numbering" w:styleId="PartStepSubStepList" w:customStyle="1">
    <w:name w:val="Part_Step_SubStep_List"/>
    <w:basedOn w:val="Aucuneliste"/>
    <w:uiPriority w:val="99"/>
    <w:rsid w:val="008476C3"/>
  </w:style>
  <w:style w:type="paragraph" w:styleId="CMDOutput" w:customStyle="1">
    <w:name w:val="CMD Output"/>
    <w:basedOn w:val="CMD"/>
    <w:qFormat w:val="1"/>
    <w:rsid w:val="008476C3"/>
    <w:rPr>
      <w:sz w:val="18"/>
    </w:rPr>
  </w:style>
  <w:style w:type="paragraph" w:styleId="ReflectionQ" w:customStyle="1">
    <w:name w:val="Reflection Q"/>
    <w:basedOn w:val="BodyTextL25"/>
    <w:qFormat w:val="1"/>
    <w:rsid w:val="008476C3"/>
    <w:pPr>
      <w:tabs>
        <w:tab w:val="num" w:pos="1440"/>
      </w:tabs>
      <w:ind w:left="1440" w:hanging="720"/>
    </w:pPr>
  </w:style>
  <w:style w:type="numbering" w:styleId="SectionList" w:customStyle="1">
    <w:name w:val="Section_List"/>
    <w:basedOn w:val="Aucuneliste"/>
    <w:uiPriority w:val="99"/>
    <w:rsid w:val="008476C3"/>
  </w:style>
  <w:style w:type="paragraph" w:styleId="Paragraphedeliste">
    <w:name w:val="List Paragraph"/>
    <w:basedOn w:val="Normal"/>
    <w:uiPriority w:val="34"/>
    <w:qFormat w:val="1"/>
    <w:rsid w:val="008476C3"/>
    <w:pPr>
      <w:ind w:left="708"/>
    </w:pPr>
  </w:style>
  <w:style w:type="paragraph" w:styleId="Sansinterligne">
    <w:name w:val="No Spacing"/>
    <w:link w:val="SansinterligneCar"/>
    <w:uiPriority w:val="1"/>
    <w:qFormat w:val="1"/>
    <w:rsid w:val="00471B9A"/>
    <w:rPr>
      <w:rFonts w:ascii="Calibri" w:hAnsi="Calibri"/>
      <w:sz w:val="22"/>
      <w:szCs w:val="22"/>
    </w:rPr>
  </w:style>
  <w:style w:type="character" w:styleId="SansinterligneCar" w:customStyle="1">
    <w:name w:val="Sans interligne Car"/>
    <w:link w:val="Sansinterligne"/>
    <w:uiPriority w:val="1"/>
    <w:rsid w:val="00471B9A"/>
    <w:rPr>
      <w:rFonts w:ascii="Calibri" w:hAnsi="Calibri"/>
      <w:sz w:val="22"/>
      <w:szCs w:val="22"/>
    </w:rPr>
  </w:style>
  <w:style w:type="paragraph" w:styleId="En-ttedetabledesmatires">
    <w:name w:val="TOC Heading"/>
    <w:basedOn w:val="Titre1"/>
    <w:next w:val="Normal"/>
    <w:uiPriority w:val="39"/>
    <w:semiHidden w:val="1"/>
    <w:unhideWhenUsed w:val="1"/>
    <w:qFormat w:val="1"/>
    <w:rsid w:val="00471B9A"/>
    <w:pPr>
      <w:keepNext w:val="1"/>
      <w:keepLines w:val="1"/>
      <w:numPr>
        <w:numId w:val="0"/>
      </w:numPr>
      <w:suppressAutoHyphens w:val="0"/>
      <w:spacing w:after="0" w:before="480" w:line="276" w:lineRule="auto"/>
      <w:outlineLvl w:val="9"/>
    </w:pPr>
    <w:rPr>
      <w:rFonts w:ascii="Cambria" w:cs="Times New Roman" w:hAnsi="Cambria"/>
      <w:color w:val="365f91"/>
      <w:lang w:eastAsia="fr-FR"/>
    </w:rPr>
  </w:style>
  <w:style w:type="paragraph" w:styleId="BodyTextL50" w:customStyle="1">
    <w:name w:val="Body Text L50"/>
    <w:basedOn w:val="Normal"/>
    <w:qFormat w:val="1"/>
    <w:rsid w:val="000156DE"/>
    <w:pPr>
      <w:suppressAutoHyphens w:val="0"/>
      <w:spacing w:after="120" w:before="120"/>
      <w:ind w:left="720"/>
    </w:pPr>
    <w:rPr>
      <w:rFonts w:cs="Times New Roman" w:eastAsia="SimSun"/>
      <w:color w:val="auto"/>
      <w:szCs w:val="22"/>
      <w:lang w:eastAsia="en-US" w:val="fr-BE"/>
    </w:rPr>
  </w:style>
  <w:style w:type="character" w:styleId="AnswerGray" w:customStyle="1">
    <w:name w:val="Answer Gray"/>
    <w:uiPriority w:val="1"/>
    <w:qFormat w:val="1"/>
    <w:rsid w:val="000156DE"/>
    <w:rPr>
      <w:rFonts w:ascii="Arial" w:hAnsi="Arial"/>
      <w:sz w:val="20"/>
      <w:bdr w:color="auto" w:space="0" w:sz="0" w:val="none"/>
      <w:lang w:val="fr-BE"/>
    </w:rPr>
  </w:style>
  <w:style w:type="paragraph" w:styleId="question" w:customStyle="1">
    <w:name w:val="question"/>
    <w:basedOn w:val="Normal"/>
    <w:link w:val="questionCar"/>
    <w:rsid w:val="001F3E8D"/>
    <w:pPr>
      <w:tabs>
        <w:tab w:val="num" w:pos="720"/>
      </w:tabs>
      <w:ind w:left="720" w:hanging="720"/>
    </w:pPr>
    <w:rPr>
      <w:color w:val="002060"/>
      <w:lang w:eastAsia="fr-FR"/>
    </w:rPr>
  </w:style>
  <w:style w:type="paragraph" w:styleId="Question0" w:customStyle="1">
    <w:name w:val="Question"/>
    <w:basedOn w:val="question"/>
    <w:link w:val="QuestionCar0"/>
    <w:qFormat w:val="1"/>
    <w:rsid w:val="00BB6908"/>
    <w:pPr>
      <w:ind w:left="284" w:hanging="142"/>
    </w:pPr>
  </w:style>
  <w:style w:type="character" w:styleId="questionCar" w:customStyle="1">
    <w:name w:val="question Car"/>
    <w:link w:val="question"/>
    <w:rsid w:val="001F3E8D"/>
    <w:rPr>
      <w:color w:val="002060"/>
    </w:rPr>
  </w:style>
  <w:style w:type="character" w:styleId="QuestionCar0" w:customStyle="1">
    <w:name w:val="Question Car"/>
    <w:basedOn w:val="questionCar"/>
    <w:link w:val="Question0"/>
    <w:rsid w:val="00BB6908"/>
    <w:rPr>
      <w:rFonts w:ascii="Arial" w:cs="Arial" w:hAnsi="Arial"/>
      <w:color w:val="002060"/>
    </w:rPr>
  </w:style>
  <w:style w:type="table" w:styleId="a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character" w:styleId="apple-tab-span" w:customStyle="1">
    <w:name w:val="apple-tab-span"/>
    <w:basedOn w:val="Policepardfaut"/>
    <w:rsid w:val="0053174A"/>
  </w:style>
  <w:style w:type="table" w:styleId="Grilledutableau">
    <w:name w:val="Table Grid"/>
    <w:basedOn w:val="TableauNormal"/>
    <w:uiPriority w:val="39"/>
    <w:rsid w:val="00454074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spacing w:after="120" w:before="240" w:lineRule="auto"/>
      <w:jc w:val="center"/>
    </w:pPr>
    <w:rPr>
      <w:i w:val="1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://10.10.x.y" TargetMode="External"/><Relationship Id="rId42" Type="http://schemas.openxmlformats.org/officeDocument/2006/relationships/image" Target="media/image11.png"/><Relationship Id="rId41" Type="http://schemas.openxmlformats.org/officeDocument/2006/relationships/hyperlink" Target="https://10.10.x.y" TargetMode="External"/><Relationship Id="rId44" Type="http://schemas.openxmlformats.org/officeDocument/2006/relationships/image" Target="media/image9.png"/><Relationship Id="rId43" Type="http://schemas.openxmlformats.org/officeDocument/2006/relationships/image" Target="media/image18.png"/><Relationship Id="rId46" Type="http://schemas.openxmlformats.org/officeDocument/2006/relationships/image" Target="media/image13.png"/><Relationship Id="rId45" Type="http://schemas.openxmlformats.org/officeDocument/2006/relationships/image" Target="media/image2.png"/><Relationship Id="rId1" Type="http://schemas.openxmlformats.org/officeDocument/2006/relationships/image" Target="media/image1.jpg"/><Relationship Id="rId2" Type="http://schemas.openxmlformats.org/officeDocument/2006/relationships/theme" Target="theme/theme1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image" Target="media/image36.png"/><Relationship Id="rId48" Type="http://schemas.openxmlformats.org/officeDocument/2006/relationships/header" Target="header1.xml"/><Relationship Id="rId47" Type="http://schemas.openxmlformats.org/officeDocument/2006/relationships/image" Target="media/image8.png"/><Relationship Id="rId49" Type="http://schemas.openxmlformats.org/officeDocument/2006/relationships/header" Target="header3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hyperlink" Target="https://www.cisco.com/c/dam/en/us/td/docs/switches/lan/csbms/sf30x_sg30x/quick_start/fr/300SeriesQSG_FR.pdf" TargetMode="External"/><Relationship Id="rId31" Type="http://schemas.openxmlformats.org/officeDocument/2006/relationships/image" Target="media/image6.png"/><Relationship Id="rId30" Type="http://schemas.openxmlformats.org/officeDocument/2006/relationships/image" Target="media/image3.png"/><Relationship Id="rId33" Type="http://schemas.openxmlformats.org/officeDocument/2006/relationships/image" Target="media/image4.png"/><Relationship Id="rId32" Type="http://schemas.openxmlformats.org/officeDocument/2006/relationships/image" Target="media/image15.png"/><Relationship Id="rId35" Type="http://schemas.openxmlformats.org/officeDocument/2006/relationships/image" Target="media/image10.png"/><Relationship Id="rId34" Type="http://schemas.openxmlformats.org/officeDocument/2006/relationships/image" Target="media/image14.png"/><Relationship Id="rId37" Type="http://schemas.openxmlformats.org/officeDocument/2006/relationships/image" Target="media/image21.png"/><Relationship Id="rId36" Type="http://schemas.openxmlformats.org/officeDocument/2006/relationships/image" Target="media/image20.png"/><Relationship Id="rId39" Type="http://schemas.openxmlformats.org/officeDocument/2006/relationships/image" Target="media/image16.png"/><Relationship Id="rId38" Type="http://schemas.openxmlformats.org/officeDocument/2006/relationships/image" Target="media/image12.png"/><Relationship Id="rId20" Type="http://schemas.openxmlformats.org/officeDocument/2006/relationships/image" Target="media/image22.png"/><Relationship Id="rId22" Type="http://schemas.openxmlformats.org/officeDocument/2006/relationships/image" Target="media/image33.png"/><Relationship Id="rId21" Type="http://schemas.openxmlformats.org/officeDocument/2006/relationships/image" Target="media/image35.png"/><Relationship Id="rId24" Type="http://schemas.openxmlformats.org/officeDocument/2006/relationships/image" Target="media/image31.png"/><Relationship Id="rId23" Type="http://schemas.openxmlformats.org/officeDocument/2006/relationships/image" Target="media/image25.png"/><Relationship Id="rId26" Type="http://schemas.openxmlformats.org/officeDocument/2006/relationships/image" Target="media/image37.png"/><Relationship Id="rId25" Type="http://schemas.openxmlformats.org/officeDocument/2006/relationships/image" Target="media/image28.png"/><Relationship Id="rId28" Type="http://schemas.openxmlformats.org/officeDocument/2006/relationships/image" Target="media/image19.png"/><Relationship Id="rId27" Type="http://schemas.openxmlformats.org/officeDocument/2006/relationships/image" Target="media/image5.png"/><Relationship Id="rId29" Type="http://schemas.openxmlformats.org/officeDocument/2006/relationships/image" Target="media/image17.png"/><Relationship Id="rId51" Type="http://schemas.openxmlformats.org/officeDocument/2006/relationships/footer" Target="footer3.xml"/><Relationship Id="rId50" Type="http://schemas.openxmlformats.org/officeDocument/2006/relationships/header" Target="header2.xml"/><Relationship Id="rId53" Type="http://schemas.openxmlformats.org/officeDocument/2006/relationships/footer" Target="footer1.xml"/><Relationship Id="rId52" Type="http://schemas.openxmlformats.org/officeDocument/2006/relationships/footer" Target="footer2.xml"/><Relationship Id="rId11" Type="http://schemas.openxmlformats.org/officeDocument/2006/relationships/image" Target="media/image32.png"/><Relationship Id="rId10" Type="http://schemas.openxmlformats.org/officeDocument/2006/relationships/image" Target="media/image23.png"/><Relationship Id="rId13" Type="http://schemas.openxmlformats.org/officeDocument/2006/relationships/image" Target="media/image30.png"/><Relationship Id="rId12" Type="http://schemas.openxmlformats.org/officeDocument/2006/relationships/image" Target="media/image38.png"/><Relationship Id="rId15" Type="http://schemas.openxmlformats.org/officeDocument/2006/relationships/image" Target="media/image39.png"/><Relationship Id="rId14" Type="http://schemas.openxmlformats.org/officeDocument/2006/relationships/image" Target="media/image26.png"/><Relationship Id="rId17" Type="http://schemas.openxmlformats.org/officeDocument/2006/relationships/image" Target="media/image34.png"/><Relationship Id="rId16" Type="http://schemas.openxmlformats.org/officeDocument/2006/relationships/image" Target="media/image29.png"/><Relationship Id="rId19" Type="http://schemas.openxmlformats.org/officeDocument/2006/relationships/image" Target="media/image27.png"/><Relationship Id="rId18" Type="http://schemas.openxmlformats.org/officeDocument/2006/relationships/image" Target="media/image24.png"/></Relationships>
</file>

<file path=word/_rels/fontTable.xml.rels><?xml version="1.0" encoding="UTF-8" standalone="yes"?><Relationships xmlns="http://schemas.openxmlformats.org/package/2006/relationships"><Relationship Id="rId2" Type="http://schemas.openxmlformats.org/officeDocument/2006/relationships/font" Target="fonts/NotoSansSymbols-regular.ttf"/><Relationship Id="rId3" Type="http://schemas.openxmlformats.org/officeDocument/2006/relationships/font" Target="fonts/NotoSansSymbols-bold.ttf"/></Relationships>
</file>

<file path=word/_rels/footer3.xml.rels><?xml version="1.0" encoding="UTF-8" standalone="yes"?><Relationships xmlns="http://schemas.openxmlformats.org/package/2006/relationships"><Relationship Id="rId2" Type="http://schemas.openxmlformats.org/officeDocument/2006/relationships/image" Target="media/image40.png"/></Relationships>
</file>

<file path=word/_rels/header1.xml.rels><?xml version="1.0" encoding="UTF-8" standalone="yes"?><Relationships xmlns="http://schemas.openxmlformats.org/package/2006/relationships"><Relationship Id="rId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2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BBZ2xPMBzM75lc5jp0TbmcKERA==">CgMxLjAyCGguZ2pkZ3hzMgloLjMwajB6bGwyCWguMWZvYjl0ZTIJaC4zem55c2g3MgloLjJldDkycDAyCGgudHlqY3d0MgloLjNkeTZ2a20yCWguMXQzaDVzZjIKaWQuNGQzNG9nODIJaC4yczhleW8xMgloLjE3ZHA4dnUyCWguM3JkY3JqbjIJaC4yNmluMXJnMghoLmxueGJ6OTIJaC4zNW5rdW4yMgloLjFrc3Y0dXYyCWguNDRzaW5pbzIJaC4yanhzeHFoMgloLjRkMzRvZzg4AHIhMVVxVldNbzZ6RDVSLUZTWFRZSF9Kb0loSC1HUlp0NHN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2023-12-13T15:05:00Z</dcterms:created>
  <dc:creator>Nom des étudiants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oogle.Documents.DocumentId">
    <vt:lpwstr>1Lc69oscmD7gvska6b-fe4_QiGbOcAXMhr1KnPXl6r3w</vt:lpwstr>
  </property>
  <property fmtid="{D5CDD505-2E9C-101B-9397-08002B2CF9AE}" pid="3" name="Google.Documents.MergeIncapabilityFlags">
    <vt:r8>0.0</vt:r8>
  </property>
  <property fmtid="{D5CDD505-2E9C-101B-9397-08002B2CF9AE}" pid="4" name="Google.Documents.PluginVersion">
    <vt:lpwstr>2.0.2026.3768</vt:lpwstr>
  </property>
  <property fmtid="{D5CDD505-2E9C-101B-9397-08002B2CF9AE}" pid="5" name="Google.Documents.PreviousRevisionId">
    <vt:lpwstr>15219714894094090852</vt:lpwstr>
  </property>
  <property fmtid="{D5CDD505-2E9C-101B-9397-08002B2CF9AE}" pid="6" name="Google.Documents.RevisionId">
    <vt:lpwstr>15683894138444298070</vt:lpwstr>
  </property>
  <property fmtid="{D5CDD505-2E9C-101B-9397-08002B2CF9AE}" pid="7" name="Google.Documents.Tracking">
    <vt:lpwstr>true</vt:lpwstr>
  </property>
</Properties>
</file>